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B35DE6" w14:paraId="3D939244" w14:textId="4D096784">
      <w:pPr>
        <w:pStyle w:val="Heading2"/>
      </w:pPr>
      <w:r>
        <w:t xml:space="preserve">40554 </w:t>
      </w:r>
      <w:r w:rsidR="00A535CA">
        <w:t xml:space="preserve">– </w:t>
      </w:r>
      <w:r w:rsidRPr="00B35DE6">
        <w:t xml:space="preserve">Land at south of </w:t>
      </w:r>
      <w:proofErr w:type="spellStart"/>
      <w:r w:rsidRPr="00B35DE6">
        <w:t>Horseheath</w:t>
      </w:r>
      <w:proofErr w:type="spellEnd"/>
      <w:r w:rsidRPr="00B35DE6">
        <w:t xml:space="preserve"> Road, Linton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023B104A" w14:textId="177CDF2D">
      <w:pPr>
        <w:pStyle w:val="ListParagraph"/>
        <w:numPr>
          <w:ilvl w:val="0"/>
          <w:numId w:val="3"/>
        </w:numPr>
      </w:pPr>
      <w:r>
        <w:t>Response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B35DE6" w:rsidR="121C2751" w:rsidP="121C2751" w:rsidRDefault="00B35DE6" w14:paraId="24D2EAA9" w14:textId="3DC9942A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Vision Statement</w:t>
      </w:r>
    </w:p>
    <w:p w:rsidRPr="00B35DE6" w:rsidR="00B35DE6" w:rsidP="121C2751" w:rsidRDefault="00B35DE6" w14:paraId="7945D862" w14:textId="047D9F46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Planning Statement</w:t>
      </w:r>
    </w:p>
    <w:p w:rsidRPr="00B35DE6" w:rsidR="00B35DE6" w:rsidP="121C2751" w:rsidRDefault="00B35DE6" w14:paraId="6253E42B" w14:textId="587B75B4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Landowner Letter of Support</w:t>
      </w:r>
    </w:p>
    <w:p w:rsidRPr="00B35DE6" w:rsidR="00B35DE6" w:rsidP="121C2751" w:rsidRDefault="00B35DE6" w14:paraId="135F6E15" w14:textId="3C17D880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SHELAA Form Redacted</w:t>
      </w:r>
    </w:p>
    <w:p w:rsidR="00B35DE6" w:rsidP="121C2751" w:rsidRDefault="00B35DE6" w14:paraId="79D979D1" w14:textId="34DF60CC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Site Location Plan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B35DE6" w:rsidR="121C2751" w:rsidP="2A78B2C7" w:rsidRDefault="00B35DE6" w14:paraId="4183EF3E" w14:textId="00E0F1E7">
      <w:pPr>
        <w:pStyle w:val="ListParagraph"/>
        <w:numPr>
          <w:ilvl w:val="0"/>
          <w:numId w:val="1"/>
        </w:numPr>
        <w:rPr>
          <w:rFonts w:ascii="Calibri" w:hAnsi="Calibri" w:eastAsia="游ゴシック" w:asciiTheme="minorAscii" w:hAnsiTheme="minorAscii" w:eastAsiaTheme="minorEastAsia"/>
          <w:b w:val="1"/>
          <w:bCs w:val="1"/>
          <w:i w:val="1"/>
          <w:iCs w:val="1"/>
        </w:rPr>
      </w:pPr>
      <w:r w:rsidR="00B35DE6">
        <w:rPr/>
        <w:t>PO Call for Sites response to HELAA</w:t>
      </w:r>
    </w:p>
    <w:p w:rsidRPr="00B35DE6" w:rsidR="00B35DE6" w:rsidP="2A78B2C7" w:rsidRDefault="00B35DE6" w14:paraId="50E772C4" w14:textId="0B42F31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="00B35DE6">
        <w:rPr/>
        <w:t xml:space="preserve">PO Call for Sites </w:t>
      </w:r>
      <w:r w:rsidR="00B35DE6">
        <w:rPr/>
        <w:t>Landscape and Visual Appraisal: Masterplan Evolution</w:t>
      </w:r>
    </w:p>
    <w:p w:rsidRPr="00A535CA" w:rsidR="00A535CA" w:rsidP="26AEA2E5" w:rsidRDefault="00A535CA" w14:paraId="038FAFB8" w14:textId="2B74CDE6">
      <w:pPr>
        <w:spacing w:before="0" w:beforeAutospacing="off" w:after="0" w:afterAutospacing="off"/>
      </w:pPr>
      <w:r w:rsidRPr="26AEA2E5" w:rsidR="47B636F3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Documents submitted as part of Site Submission Update (February 2025) </w:t>
      </w:r>
    </w:p>
    <w:p w:rsidRPr="00A535CA" w:rsidR="00A535CA" w:rsidP="26AEA2E5" w:rsidRDefault="00A535CA" w14:paraId="61573970" w14:textId="643D1CFF">
      <w:pPr>
        <w:pStyle w:val="ListParagraph"/>
        <w:numPr>
          <w:ilvl w:val="0"/>
          <w:numId w:val="4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SSU response to HELAA </w:t>
      </w:r>
    </w:p>
    <w:p w:rsidRPr="00A535CA" w:rsidR="00A535CA" w:rsidP="26AEA2E5" w:rsidRDefault="00A535CA" w14:paraId="2969AA72" w14:textId="6FDCD3B1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Land at </w:t>
      </w: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>Horseheath</w:t>
      </w: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Road, Linton Landscape and Visual appraisal leading to Masterplan Evolution </w:t>
      </w: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>inluding</w:t>
      </w: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HELAA Review </w:t>
      </w:r>
    </w:p>
    <w:p w:rsidRPr="00A535CA" w:rsidR="00A535CA" w:rsidP="26AEA2E5" w:rsidRDefault="00A535CA" w14:paraId="4C30F965" w14:textId="524A3069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Vision statement </w:t>
      </w:r>
    </w:p>
    <w:p w:rsidRPr="00A535CA" w:rsidR="00A535CA" w:rsidP="26AEA2E5" w:rsidRDefault="00A535CA" w14:paraId="26F9DEC0" w14:textId="1A199EDE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>Metre scale drawing – Access plan</w:t>
      </w:r>
    </w:p>
    <w:p w:rsidRPr="00A535CA" w:rsidR="00A535CA" w:rsidP="26AEA2E5" w:rsidRDefault="00A535CA" w14:paraId="0BE54072" w14:textId="5601F686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>Metre scale drawing – P01 Access plan</w:t>
      </w:r>
    </w:p>
    <w:p w:rsidRPr="00A535CA" w:rsidR="00A535CA" w:rsidP="26AEA2E5" w:rsidRDefault="00A535CA" w14:paraId="746A7292" w14:textId="6EC90D85">
      <w:pPr>
        <w:pStyle w:val="ListParagraph"/>
        <w:numPr>
          <w:ilvl w:val="0"/>
          <w:numId w:val="5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6AEA2E5" w:rsidR="47B636F3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Metre scale drawing – Access plan (Option 2) </w:t>
      </w:r>
    </w:p>
    <w:p w:rsidRPr="00A535CA" w:rsidR="00A535CA" w:rsidP="26AEA2E5" w:rsidRDefault="00A535CA" w14:paraId="6DF7F1FD" w14:textId="508C9128">
      <w:pPr>
        <w:pStyle w:val="ListParagraph"/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w:rsidRPr="00A535CA" w:rsidR="00A535CA" w:rsidP="26AEA2E5" w:rsidRDefault="00A535CA" w14:paraId="3C2C19F3" w14:textId="14856053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Pr="00A535CA" w:rsidR="00A535CA" w:rsidP="00A535CA" w:rsidRDefault="00A535CA" w14:paraId="1BFE18A1" w14:textId="557A9AA8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2762a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e7ef2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35DE6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B7D13C4"/>
    <w:rsid w:val="121C2751"/>
    <w:rsid w:val="1E79D8F1"/>
    <w:rsid w:val="26AEA2E5"/>
    <w:rsid w:val="2A78B2C7"/>
    <w:rsid w:val="37D8B7B3"/>
    <w:rsid w:val="47B636F3"/>
    <w:rsid w:val="508EEA31"/>
    <w:rsid w:val="71A2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AAF8B78-3B89-4AB8-B539-234BE50D981A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4</cp:revision>
  <dcterms:created xsi:type="dcterms:W3CDTF">2022-05-17T12:50:00Z</dcterms:created>
  <dcterms:modified xsi:type="dcterms:W3CDTF">2025-07-30T13:02:36Z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