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01C56EDE" w:rsidR="00E2605E" w:rsidRDefault="0030728D" w:rsidP="000F18D4">
            <w:pPr>
              <w:rPr>
                <w:lang w:eastAsia="en-GB"/>
              </w:rPr>
            </w:pPr>
            <w:r>
              <w:rPr>
                <w:lang w:eastAsia="en-GB"/>
              </w:rPr>
              <w:t>Vision</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2B52FCBA" w14:textId="77777777" w:rsidR="00136851" w:rsidRPr="00136851" w:rsidRDefault="00136851" w:rsidP="00136851">
            <w:pPr>
              <w:rPr>
                <w:rFonts w:eastAsia="Times New Roman" w:cstheme="minorHAnsi"/>
                <w:color w:val="000000" w:themeColor="text1"/>
                <w:kern w:val="0"/>
                <w:lang w:eastAsia="en-GB"/>
                <w14:ligatures w14:val="none"/>
              </w:rPr>
            </w:pPr>
            <w:r w:rsidRPr="00136851">
              <w:rPr>
                <w:rFonts w:eastAsia="Times New Roman" w:cstheme="minorHAnsi"/>
                <w:color w:val="000000" w:themeColor="text1"/>
                <w:kern w:val="0"/>
                <w:lang w:eastAsia="en-GB"/>
                <w14:ligatures w14:val="none"/>
              </w:rPr>
              <w:t>Bloor Homes Eastern has promoted the Land East of Ridgeway and Old Pinewood Way, Papworth Everard (HELAA reference: 115354) for residential development.</w:t>
            </w:r>
          </w:p>
          <w:p w14:paraId="29B623B1" w14:textId="77777777" w:rsidR="00136851" w:rsidRPr="00136851" w:rsidRDefault="00136851" w:rsidP="00136851">
            <w:pPr>
              <w:rPr>
                <w:rFonts w:eastAsia="Times New Roman" w:cstheme="minorHAnsi"/>
                <w:color w:val="000000" w:themeColor="text1"/>
                <w:kern w:val="0"/>
                <w:lang w:eastAsia="en-GB"/>
                <w14:ligatures w14:val="none"/>
              </w:rPr>
            </w:pPr>
          </w:p>
          <w:p w14:paraId="4B841903" w14:textId="77777777" w:rsidR="00136851" w:rsidRPr="00136851" w:rsidRDefault="00136851" w:rsidP="00136851">
            <w:pPr>
              <w:rPr>
                <w:rFonts w:eastAsia="Times New Roman" w:cstheme="minorHAnsi"/>
                <w:color w:val="000000" w:themeColor="text1"/>
                <w:kern w:val="0"/>
                <w:lang w:eastAsia="en-GB"/>
                <w14:ligatures w14:val="none"/>
              </w:rPr>
            </w:pPr>
            <w:r w:rsidRPr="00136851">
              <w:rPr>
                <w:rFonts w:eastAsia="Times New Roman" w:cstheme="minorHAnsi"/>
                <w:color w:val="000000" w:themeColor="text1"/>
                <w:kern w:val="0"/>
                <w:lang w:eastAsia="en-GB"/>
                <w14:ligatures w14:val="none"/>
              </w:rPr>
              <w:t>Bloor supports the overarching Vision for Greater Cambridge, including its objectives relating to quality of life, climate change, sustainable transport, housing provision, infrastructure, biodiversity and green infrastructure.</w:t>
            </w:r>
          </w:p>
          <w:p w14:paraId="25C06E85" w14:textId="77777777" w:rsidR="00136851" w:rsidRPr="00136851" w:rsidRDefault="00136851" w:rsidP="00136851">
            <w:pPr>
              <w:rPr>
                <w:rFonts w:eastAsia="Times New Roman" w:cstheme="minorHAnsi"/>
                <w:color w:val="000000" w:themeColor="text1"/>
                <w:kern w:val="0"/>
                <w:lang w:eastAsia="en-GB"/>
                <w14:ligatures w14:val="none"/>
              </w:rPr>
            </w:pPr>
          </w:p>
          <w:p w14:paraId="625CA367" w14:textId="77777777" w:rsidR="00136851" w:rsidRPr="00136851" w:rsidRDefault="00136851" w:rsidP="00136851">
            <w:pPr>
              <w:rPr>
                <w:rFonts w:eastAsia="Times New Roman" w:cstheme="minorHAnsi"/>
                <w:color w:val="000000" w:themeColor="text1"/>
                <w:kern w:val="0"/>
                <w:lang w:eastAsia="en-GB"/>
                <w14:ligatures w14:val="none"/>
              </w:rPr>
            </w:pPr>
            <w:r w:rsidRPr="00136851">
              <w:rPr>
                <w:rFonts w:eastAsia="Times New Roman" w:cstheme="minorHAnsi"/>
                <w:color w:val="000000" w:themeColor="text1"/>
                <w:kern w:val="0"/>
                <w:lang w:eastAsia="en-GB"/>
                <w14:ligatures w14:val="none"/>
              </w:rPr>
              <w:t>However, the spatial strategy and housing requirement should be amended to ensure that these objectives are capable of being delivered in practice.</w:t>
            </w:r>
          </w:p>
          <w:p w14:paraId="16F5A460" w14:textId="77777777" w:rsidR="00136851" w:rsidRPr="00136851" w:rsidRDefault="00136851" w:rsidP="00136851">
            <w:pPr>
              <w:rPr>
                <w:rFonts w:eastAsia="Times New Roman" w:cstheme="minorHAnsi"/>
                <w:color w:val="000000" w:themeColor="text1"/>
                <w:kern w:val="0"/>
                <w:lang w:eastAsia="en-GB"/>
                <w14:ligatures w14:val="none"/>
              </w:rPr>
            </w:pPr>
          </w:p>
          <w:p w14:paraId="68AFB750" w14:textId="77777777" w:rsidR="00136851" w:rsidRPr="00136851" w:rsidRDefault="00136851" w:rsidP="00136851">
            <w:pPr>
              <w:rPr>
                <w:rFonts w:eastAsia="Times New Roman" w:cstheme="minorHAnsi"/>
                <w:color w:val="000000" w:themeColor="text1"/>
                <w:kern w:val="0"/>
                <w:lang w:eastAsia="en-GB"/>
                <w14:ligatures w14:val="none"/>
              </w:rPr>
            </w:pPr>
            <w:r w:rsidRPr="00136851">
              <w:rPr>
                <w:rFonts w:eastAsia="Times New Roman" w:cstheme="minorHAnsi"/>
                <w:color w:val="000000" w:themeColor="text1"/>
                <w:kern w:val="0"/>
                <w:lang w:eastAsia="en-GB"/>
                <w14:ligatures w14:val="none"/>
              </w:rPr>
              <w:t>In particular, the Plan places substantial reliance upon a number of large strategic developments and new settlements. The delivery of these sites is dependent in several cases upon significant infrastructure, including transport infrastructure, and the assumed delivery rates should be supported by robust evidence from comparable developments and realistic infrastructure delivery programmes.</w:t>
            </w:r>
          </w:p>
          <w:p w14:paraId="381859FF" w14:textId="77777777" w:rsidR="00136851" w:rsidRPr="00136851" w:rsidRDefault="00136851" w:rsidP="00136851">
            <w:pPr>
              <w:rPr>
                <w:rFonts w:eastAsia="Times New Roman" w:cstheme="minorHAnsi"/>
                <w:color w:val="000000" w:themeColor="text1"/>
                <w:kern w:val="0"/>
                <w:lang w:eastAsia="en-GB"/>
                <w14:ligatures w14:val="none"/>
              </w:rPr>
            </w:pPr>
          </w:p>
          <w:p w14:paraId="19414EA0" w14:textId="77777777" w:rsidR="00136851" w:rsidRPr="00136851" w:rsidRDefault="00136851" w:rsidP="00136851">
            <w:pPr>
              <w:rPr>
                <w:rFonts w:eastAsia="Times New Roman" w:cstheme="minorHAnsi"/>
                <w:color w:val="000000" w:themeColor="text1"/>
                <w:kern w:val="0"/>
                <w:lang w:eastAsia="en-GB"/>
                <w14:ligatures w14:val="none"/>
              </w:rPr>
            </w:pPr>
            <w:r w:rsidRPr="00136851">
              <w:rPr>
                <w:rFonts w:eastAsia="Times New Roman" w:cstheme="minorHAnsi"/>
                <w:color w:val="000000" w:themeColor="text1"/>
                <w:kern w:val="0"/>
                <w:lang w:eastAsia="en-GB"/>
                <w14:ligatures w14:val="none"/>
              </w:rPr>
              <w:t>There is consequently a need for greater flexibility in the housing supply strategy. This should include a stronger role for sustainable Minor Rural Centres where additional development can be accommodated without reliance upon the delivery of major strategic infrastructure.</w:t>
            </w:r>
          </w:p>
          <w:p w14:paraId="7972126F" w14:textId="77777777" w:rsidR="00136851" w:rsidRPr="00136851" w:rsidRDefault="00136851" w:rsidP="00136851">
            <w:pPr>
              <w:rPr>
                <w:rFonts w:eastAsia="Times New Roman" w:cstheme="minorHAnsi"/>
                <w:color w:val="000000" w:themeColor="text1"/>
                <w:kern w:val="0"/>
                <w:lang w:eastAsia="en-GB"/>
                <w14:ligatures w14:val="none"/>
              </w:rPr>
            </w:pPr>
          </w:p>
          <w:p w14:paraId="283A2303" w14:textId="77777777" w:rsidR="00136851" w:rsidRPr="00136851" w:rsidRDefault="00136851" w:rsidP="00136851">
            <w:pPr>
              <w:rPr>
                <w:rFonts w:eastAsia="Times New Roman" w:cstheme="minorHAnsi"/>
                <w:color w:val="000000" w:themeColor="text1"/>
                <w:kern w:val="0"/>
                <w:lang w:eastAsia="en-GB"/>
                <w14:ligatures w14:val="none"/>
              </w:rPr>
            </w:pPr>
            <w:r w:rsidRPr="00136851">
              <w:rPr>
                <w:rFonts w:eastAsia="Times New Roman" w:cstheme="minorHAnsi"/>
                <w:color w:val="000000" w:themeColor="text1"/>
                <w:kern w:val="0"/>
                <w:lang w:eastAsia="en-GB"/>
                <w14:ligatures w14:val="none"/>
              </w:rPr>
              <w:t>Papworth Everard is identified as a Minor Rural Centre and contains a range of services, facilities, employment opportunities and public transport connections. Additional development at the settlement would therefore support the objectives of the Plan by providing housing in a location where residents can access existing services and facilities, while also supporting their continued vitality.</w:t>
            </w:r>
          </w:p>
          <w:p w14:paraId="595DF923" w14:textId="77777777" w:rsidR="00136851" w:rsidRPr="00136851" w:rsidRDefault="00136851" w:rsidP="00136851">
            <w:pPr>
              <w:rPr>
                <w:rFonts w:eastAsia="Times New Roman" w:cstheme="minorHAnsi"/>
                <w:color w:val="000000" w:themeColor="text1"/>
                <w:kern w:val="0"/>
                <w:lang w:eastAsia="en-GB"/>
                <w14:ligatures w14:val="none"/>
              </w:rPr>
            </w:pPr>
          </w:p>
          <w:p w14:paraId="58DC28D4" w14:textId="052BA5C2" w:rsidR="00C95288" w:rsidRDefault="00136851" w:rsidP="00136851">
            <w:pPr>
              <w:rPr>
                <w:rFonts w:eastAsia="Times New Roman" w:cstheme="minorHAnsi"/>
                <w:color w:val="000000" w:themeColor="text1"/>
                <w:kern w:val="0"/>
                <w:lang w:eastAsia="en-GB"/>
                <w14:ligatures w14:val="none"/>
              </w:rPr>
            </w:pPr>
            <w:r w:rsidRPr="00136851">
              <w:rPr>
                <w:rFonts w:eastAsia="Times New Roman" w:cstheme="minorHAnsi"/>
                <w:color w:val="000000" w:themeColor="text1"/>
                <w:kern w:val="0"/>
                <w:lang w:eastAsia="en-GB"/>
                <w14:ligatures w14:val="none"/>
              </w:rPr>
              <w:t>Land East of Ridgeway and Old Pinewood Way, Papworth Everard provides an appropriate opportunity to contribute to this flexibility. The site is capable of providing up to 170 dwellings, including affordable housing, and would provide an additional source of housing delivery alongside the Plan's strategic allocations.</w:t>
            </w:r>
          </w:p>
          <w:p w14:paraId="419081D7" w14:textId="77777777" w:rsidR="00C95288" w:rsidRDefault="00C95288" w:rsidP="0051199E">
            <w:pPr>
              <w:rPr>
                <w:rFonts w:eastAsia="Times New Roman" w:cstheme="minorHAnsi"/>
                <w:color w:val="000000" w:themeColor="text1"/>
                <w:kern w:val="0"/>
                <w:lang w:eastAsia="en-GB"/>
                <w14:ligatures w14:val="none"/>
              </w:rPr>
            </w:pPr>
          </w:p>
          <w:p w14:paraId="14F65E02" w14:textId="77777777" w:rsidR="00C95288" w:rsidRDefault="00C95288" w:rsidP="0051199E">
            <w:pPr>
              <w:rPr>
                <w:rFonts w:eastAsia="Times New Roman" w:cstheme="minorHAnsi"/>
                <w:color w:val="000000" w:themeColor="text1"/>
                <w:kern w:val="0"/>
                <w:lang w:eastAsia="en-GB"/>
                <w14:ligatures w14:val="none"/>
              </w:rPr>
            </w:pPr>
          </w:p>
          <w:p w14:paraId="5BB6DB9E" w14:textId="77777777" w:rsidR="00C95288" w:rsidRDefault="00C95288" w:rsidP="0051199E">
            <w:pPr>
              <w:rPr>
                <w:rFonts w:eastAsia="Times New Roman" w:cstheme="minorHAnsi"/>
                <w:color w:val="000000" w:themeColor="text1"/>
                <w:kern w:val="0"/>
                <w:lang w:eastAsia="en-GB"/>
                <w14:ligatures w14:val="none"/>
              </w:rPr>
            </w:pPr>
          </w:p>
          <w:p w14:paraId="4A9D5438" w14:textId="77777777" w:rsidR="00C95288" w:rsidRDefault="00C95288" w:rsidP="0051199E">
            <w:pPr>
              <w:rPr>
                <w:rFonts w:eastAsia="Times New Roman" w:cstheme="minorHAnsi"/>
                <w:color w:val="000000" w:themeColor="text1"/>
                <w:kern w:val="0"/>
                <w:lang w:eastAsia="en-GB"/>
                <w14:ligatures w14:val="none"/>
              </w:rPr>
            </w:pPr>
          </w:p>
          <w:p w14:paraId="03536230" w14:textId="77777777" w:rsidR="00C95288" w:rsidRDefault="00C95288" w:rsidP="0051199E">
            <w:pPr>
              <w:rPr>
                <w:rFonts w:eastAsia="Times New Roman" w:cstheme="minorHAnsi"/>
                <w:color w:val="000000" w:themeColor="text1"/>
                <w:kern w:val="0"/>
                <w:lang w:eastAsia="en-GB"/>
                <w14:ligatures w14:val="none"/>
              </w:rPr>
            </w:pPr>
          </w:p>
          <w:p w14:paraId="2E8C8EC3" w14:textId="77777777" w:rsidR="00C95288" w:rsidRDefault="00C95288" w:rsidP="0051199E">
            <w:pPr>
              <w:rPr>
                <w:rFonts w:eastAsia="Times New Roman" w:cstheme="minorHAnsi"/>
                <w:color w:val="000000" w:themeColor="text1"/>
                <w:kern w:val="0"/>
                <w:lang w:eastAsia="en-GB"/>
                <w14:ligatures w14:val="none"/>
              </w:rPr>
            </w:pPr>
          </w:p>
          <w:p w14:paraId="793644EF" w14:textId="77777777" w:rsidR="00C95288" w:rsidRDefault="00C95288" w:rsidP="0051199E">
            <w:pPr>
              <w:rPr>
                <w:rFonts w:eastAsia="Times New Roman" w:cstheme="minorHAnsi"/>
                <w:color w:val="000000" w:themeColor="text1"/>
                <w:kern w:val="0"/>
                <w:lang w:eastAsia="en-GB"/>
                <w14:ligatures w14:val="none"/>
              </w:rPr>
            </w:pPr>
          </w:p>
          <w:p w14:paraId="3271315C" w14:textId="77777777" w:rsidR="00C95288" w:rsidRDefault="00C95288" w:rsidP="0051199E">
            <w:pPr>
              <w:rPr>
                <w:rFonts w:eastAsia="Times New Roman" w:cstheme="minorHAnsi"/>
                <w:color w:val="000000" w:themeColor="text1"/>
                <w:kern w:val="0"/>
                <w:lang w:eastAsia="en-GB"/>
                <w14:ligatures w14:val="none"/>
              </w:rPr>
            </w:pPr>
          </w:p>
          <w:p w14:paraId="225EB363" w14:textId="77777777" w:rsidR="00C95288" w:rsidRDefault="00C95288" w:rsidP="0051199E">
            <w:pPr>
              <w:rPr>
                <w:rFonts w:eastAsia="Times New Roman" w:cstheme="minorHAnsi"/>
                <w:color w:val="000000" w:themeColor="text1"/>
                <w:kern w:val="0"/>
                <w:lang w:eastAsia="en-GB"/>
                <w14:ligatures w14:val="none"/>
              </w:rPr>
            </w:pPr>
          </w:p>
          <w:p w14:paraId="7E99E959" w14:textId="77777777" w:rsidR="00C95288" w:rsidRDefault="00C95288" w:rsidP="0051199E">
            <w:pPr>
              <w:rPr>
                <w:rFonts w:eastAsia="Times New Roman" w:cstheme="minorHAnsi"/>
                <w:color w:val="000000" w:themeColor="text1"/>
                <w:kern w:val="0"/>
                <w:lang w:eastAsia="en-GB"/>
                <w14:ligatures w14:val="none"/>
              </w:rPr>
            </w:pPr>
          </w:p>
          <w:p w14:paraId="3A8D3184" w14:textId="77777777" w:rsidR="00C95288" w:rsidRDefault="00C95288" w:rsidP="0051199E">
            <w:pPr>
              <w:rPr>
                <w:rFonts w:eastAsia="Times New Roman" w:cstheme="minorHAnsi"/>
                <w:color w:val="000000" w:themeColor="text1"/>
                <w:kern w:val="0"/>
                <w:lang w:eastAsia="en-GB"/>
                <w14:ligatures w14:val="none"/>
              </w:rPr>
            </w:pPr>
          </w:p>
          <w:p w14:paraId="119B42F1" w14:textId="77777777" w:rsidR="00C95288" w:rsidRDefault="00C95288" w:rsidP="0051199E">
            <w:pPr>
              <w:rPr>
                <w:rFonts w:eastAsia="Times New Roman" w:cstheme="minorHAnsi"/>
                <w:color w:val="000000" w:themeColor="text1"/>
                <w:kern w:val="0"/>
                <w:lang w:eastAsia="en-GB"/>
                <w14:ligatures w14:val="none"/>
              </w:rPr>
            </w:pPr>
          </w:p>
          <w:p w14:paraId="6ABE653B" w14:textId="77777777" w:rsidR="00C95288" w:rsidRDefault="00C95288" w:rsidP="0051199E">
            <w:pPr>
              <w:rPr>
                <w:rFonts w:eastAsia="Times New Roman" w:cstheme="minorHAnsi"/>
                <w:color w:val="000000" w:themeColor="text1"/>
                <w:kern w:val="0"/>
                <w:lang w:eastAsia="en-GB"/>
                <w14:ligatures w14:val="none"/>
              </w:rPr>
            </w:pPr>
          </w:p>
          <w:p w14:paraId="69073E2A" w14:textId="77777777" w:rsidR="00C95288" w:rsidRDefault="00C95288" w:rsidP="0051199E">
            <w:pPr>
              <w:rPr>
                <w:rFonts w:eastAsia="Times New Roman" w:cstheme="minorHAnsi"/>
                <w:color w:val="000000" w:themeColor="text1"/>
                <w:kern w:val="0"/>
                <w:lang w:eastAsia="en-GB"/>
                <w14:ligatures w14:val="none"/>
              </w:rPr>
            </w:pPr>
          </w:p>
          <w:p w14:paraId="17BFC5FA" w14:textId="77777777" w:rsidR="00C95288" w:rsidRDefault="00C95288" w:rsidP="0051199E">
            <w:pPr>
              <w:rPr>
                <w:rFonts w:eastAsia="Times New Roman" w:cstheme="minorHAnsi"/>
                <w:color w:val="000000" w:themeColor="text1"/>
                <w:kern w:val="0"/>
                <w:lang w:eastAsia="en-GB"/>
                <w14:ligatures w14:val="none"/>
              </w:rPr>
            </w:pPr>
          </w:p>
          <w:p w14:paraId="29981C64" w14:textId="77777777" w:rsidR="00483DA4" w:rsidRDefault="00483DA4" w:rsidP="0051199E">
            <w:pPr>
              <w:rPr>
                <w:rFonts w:eastAsia="Times New Roman" w:cstheme="minorHAnsi"/>
                <w:color w:val="000000" w:themeColor="text1"/>
                <w:kern w:val="0"/>
                <w:lang w:eastAsia="en-GB"/>
                <w14:ligatures w14:val="none"/>
              </w:rPr>
            </w:pPr>
          </w:p>
          <w:p w14:paraId="6BD22289" w14:textId="77777777" w:rsidR="00483DA4" w:rsidRDefault="00483DA4" w:rsidP="0051199E">
            <w:pPr>
              <w:rPr>
                <w:rFonts w:eastAsia="Times New Roman" w:cstheme="minorHAnsi"/>
                <w:color w:val="000000" w:themeColor="text1"/>
                <w:kern w:val="0"/>
                <w:lang w:eastAsia="en-GB"/>
                <w14:ligatures w14:val="none"/>
              </w:rPr>
            </w:pPr>
          </w:p>
          <w:p w14:paraId="1913A41F" w14:textId="77777777" w:rsidR="00483DA4" w:rsidRDefault="00483DA4" w:rsidP="0051199E">
            <w:pPr>
              <w:rPr>
                <w:rFonts w:eastAsia="Times New Roman" w:cstheme="minorHAnsi"/>
                <w:color w:val="000000" w:themeColor="text1"/>
                <w:kern w:val="0"/>
                <w:lang w:eastAsia="en-GB"/>
                <w14:ligatures w14:val="none"/>
              </w:rPr>
            </w:pPr>
          </w:p>
          <w:p w14:paraId="117B8F86" w14:textId="77777777" w:rsidR="00483DA4" w:rsidRDefault="00483DA4" w:rsidP="0051199E">
            <w:pPr>
              <w:rPr>
                <w:rFonts w:eastAsia="Times New Roman" w:cstheme="minorHAnsi"/>
                <w:color w:val="000000" w:themeColor="text1"/>
                <w:kern w:val="0"/>
                <w:lang w:eastAsia="en-GB"/>
                <w14:ligatures w14:val="none"/>
              </w:rPr>
            </w:pPr>
          </w:p>
          <w:p w14:paraId="77643DA6" w14:textId="77777777" w:rsidR="00483DA4" w:rsidRDefault="00483DA4" w:rsidP="0051199E">
            <w:pPr>
              <w:rPr>
                <w:rFonts w:eastAsia="Times New Roman" w:cstheme="minorHAnsi"/>
                <w:color w:val="000000" w:themeColor="text1"/>
                <w:kern w:val="0"/>
                <w:lang w:eastAsia="en-GB"/>
                <w14:ligatures w14:val="none"/>
              </w:rPr>
            </w:pPr>
          </w:p>
          <w:p w14:paraId="5724E5E3" w14:textId="77777777" w:rsidR="00483DA4" w:rsidRDefault="00483DA4" w:rsidP="0051199E">
            <w:pPr>
              <w:rPr>
                <w:rFonts w:eastAsia="Times New Roman" w:cstheme="minorHAnsi"/>
                <w:color w:val="000000" w:themeColor="text1"/>
                <w:kern w:val="0"/>
                <w:lang w:eastAsia="en-GB"/>
                <w14:ligatures w14:val="none"/>
              </w:rPr>
            </w:pPr>
          </w:p>
          <w:p w14:paraId="74DC4356" w14:textId="77777777" w:rsidR="00483DA4" w:rsidRDefault="00483DA4" w:rsidP="0051199E">
            <w:pPr>
              <w:rPr>
                <w:rFonts w:eastAsia="Times New Roman" w:cstheme="minorHAnsi"/>
                <w:color w:val="000000" w:themeColor="text1"/>
                <w:kern w:val="0"/>
                <w:lang w:eastAsia="en-GB"/>
                <w14:ligatures w14:val="none"/>
              </w:rPr>
            </w:pPr>
          </w:p>
          <w:p w14:paraId="2434F4E5" w14:textId="77777777" w:rsidR="00BC4E53" w:rsidRDefault="00BC4E53" w:rsidP="0051199E">
            <w:pPr>
              <w:rPr>
                <w:rFonts w:eastAsia="Times New Roman" w:cstheme="minorHAnsi"/>
                <w:color w:val="000000" w:themeColor="text1"/>
                <w:kern w:val="0"/>
                <w:lang w:eastAsia="en-GB"/>
                <w14:ligatures w14:val="none"/>
              </w:rPr>
            </w:pPr>
          </w:p>
          <w:p w14:paraId="0806143C" w14:textId="77777777" w:rsidR="00BC4E53" w:rsidRDefault="00BC4E53" w:rsidP="0051199E">
            <w:pPr>
              <w:rPr>
                <w:rFonts w:eastAsia="Times New Roman" w:cstheme="minorHAnsi"/>
                <w:color w:val="000000" w:themeColor="text1"/>
                <w:kern w:val="0"/>
                <w:lang w:eastAsia="en-GB"/>
                <w14:ligatures w14:val="none"/>
              </w:rPr>
            </w:pPr>
          </w:p>
          <w:p w14:paraId="7B47FF54" w14:textId="77777777" w:rsidR="00BC4E53" w:rsidRDefault="00BC4E53" w:rsidP="0051199E">
            <w:pPr>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DED66C0" w14:textId="38C4884B" w:rsidR="00BC4E53" w:rsidRPr="00EC1899" w:rsidRDefault="00EC1899">
            <w:pPr>
              <w:rPr>
                <w:rFonts w:eastAsia="Times New Roman" w:cstheme="minorHAnsi"/>
                <w:bCs/>
                <w:color w:val="000000" w:themeColor="text1"/>
                <w:kern w:val="0"/>
                <w:lang w:eastAsia="en-GB"/>
                <w14:ligatures w14:val="none"/>
              </w:rPr>
            </w:pPr>
            <w:r w:rsidRPr="00EC1899">
              <w:rPr>
                <w:rFonts w:eastAsia="Times New Roman" w:cstheme="minorHAnsi"/>
                <w:bCs/>
                <w:color w:val="000000" w:themeColor="text1"/>
                <w:kern w:val="0"/>
                <w:lang w:eastAsia="en-GB"/>
                <w14:ligatures w14:val="none"/>
              </w:rPr>
              <w:t>Bloor considers that the Vision can only be effectively translated into a sound spatial strategy if the Plan provides greater flexibility in the location and timing of housing delivery, including through additional allocations at sustainable villages such as Papworth Everard.</w:t>
            </w:r>
          </w:p>
          <w:p w14:paraId="586EFEE9" w14:textId="77777777" w:rsidR="00BC4E53" w:rsidRDefault="00BC4E53">
            <w:pPr>
              <w:rPr>
                <w:rFonts w:eastAsia="Times New Roman" w:cstheme="minorHAnsi"/>
                <w:b/>
                <w:color w:val="000000" w:themeColor="text1"/>
                <w:kern w:val="0"/>
                <w:lang w:eastAsia="en-GB"/>
                <w14:ligatures w14:val="none"/>
              </w:rPr>
            </w:pPr>
          </w:p>
          <w:p w14:paraId="74D2AD80" w14:textId="77777777" w:rsidR="00BC4E53" w:rsidRDefault="00BC4E53">
            <w:pPr>
              <w:rPr>
                <w:rFonts w:eastAsia="Times New Roman" w:cstheme="minorHAnsi"/>
                <w:b/>
                <w:color w:val="000000" w:themeColor="text1"/>
                <w:kern w:val="0"/>
                <w:lang w:eastAsia="en-GB"/>
                <w14:ligatures w14:val="none"/>
              </w:rPr>
            </w:pPr>
          </w:p>
          <w:p w14:paraId="1298B886" w14:textId="77777777" w:rsidR="00BC4E53" w:rsidRDefault="00BC4E53">
            <w:pPr>
              <w:rPr>
                <w:rFonts w:eastAsia="Times New Roman" w:cstheme="minorHAnsi"/>
                <w:b/>
                <w:color w:val="000000" w:themeColor="text1"/>
                <w:kern w:val="0"/>
                <w:lang w:eastAsia="en-GB"/>
                <w14:ligatures w14:val="none"/>
              </w:rPr>
            </w:pP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25706904" w14:textId="77777777" w:rsidR="00EC1899" w:rsidRPr="00EC1899" w:rsidRDefault="00EC1899" w:rsidP="00EC1899">
            <w:pPr>
              <w:rPr>
                <w:rFonts w:eastAsia="Times New Roman" w:cstheme="minorHAnsi"/>
                <w:bCs/>
                <w:color w:val="000000" w:themeColor="text1"/>
                <w:kern w:val="0"/>
                <w:lang w:eastAsia="en-GB"/>
                <w14:ligatures w14:val="none"/>
              </w:rPr>
            </w:pPr>
            <w:r w:rsidRPr="00EC1899">
              <w:rPr>
                <w:rFonts w:eastAsia="Times New Roman" w:cstheme="minorHAnsi"/>
                <w:bCs/>
                <w:color w:val="000000" w:themeColor="text1"/>
                <w:kern w:val="0"/>
                <w:lang w:eastAsia="en-GB"/>
                <w14:ligatures w14:val="none"/>
              </w:rPr>
              <w:t>Bloor considers that the Vision can only be effectively translated into a sound spatial strategy if the Plan provides greater flexibility in the location and timing of housing delivery, including through additional allocations at sustainable villages such as Papworth Everard.</w:t>
            </w:r>
          </w:p>
          <w:p w14:paraId="0E5578AD" w14:textId="77777777" w:rsidR="00375D0B" w:rsidRDefault="00375D0B" w:rsidP="0051199E">
            <w:pPr>
              <w:rPr>
                <w:rFonts w:eastAsia="Times New Roman" w:cstheme="minorHAnsi"/>
                <w:color w:val="000000" w:themeColor="text1"/>
                <w:kern w:val="0"/>
                <w:lang w:eastAsia="en-GB"/>
                <w14:ligatures w14:val="none"/>
              </w:rPr>
            </w:pPr>
          </w:p>
          <w:p w14:paraId="191E3C99" w14:textId="77777777" w:rsidR="00375D0B" w:rsidRDefault="00375D0B" w:rsidP="0051199E">
            <w:pPr>
              <w:rPr>
                <w:rFonts w:eastAsia="Times New Roman" w:cstheme="minorHAnsi"/>
                <w:color w:val="000000" w:themeColor="text1"/>
                <w:kern w:val="0"/>
                <w:lang w:eastAsia="en-GB"/>
                <w14:ligatures w14:val="none"/>
              </w:rPr>
            </w:pPr>
          </w:p>
          <w:p w14:paraId="140608E0" w14:textId="77777777" w:rsidR="00375D0B" w:rsidRDefault="00375D0B" w:rsidP="0051199E">
            <w:pPr>
              <w:rPr>
                <w:rFonts w:eastAsia="Times New Roman" w:cstheme="minorHAnsi"/>
                <w:color w:val="000000" w:themeColor="text1"/>
                <w:kern w:val="0"/>
                <w:lang w:eastAsia="en-GB"/>
                <w14:ligatures w14:val="none"/>
              </w:rPr>
            </w:pPr>
          </w:p>
          <w:p w14:paraId="7D25DF76" w14:textId="77777777" w:rsidR="00375D0B" w:rsidRDefault="00375D0B" w:rsidP="0051199E">
            <w:pPr>
              <w:rPr>
                <w:rFonts w:eastAsia="Times New Roman" w:cstheme="minorHAnsi"/>
                <w:color w:val="000000" w:themeColor="text1"/>
                <w:kern w:val="0"/>
                <w:lang w:eastAsia="en-GB"/>
                <w14:ligatures w14:val="none"/>
              </w:rPr>
            </w:pP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93B00" w14:textId="77777777" w:rsidR="00383C1C" w:rsidRDefault="00383C1C" w:rsidP="00393AE9">
      <w:pPr>
        <w:spacing w:after="0" w:line="240" w:lineRule="auto"/>
      </w:pPr>
      <w:r>
        <w:separator/>
      </w:r>
    </w:p>
  </w:endnote>
  <w:endnote w:type="continuationSeparator" w:id="0">
    <w:p w14:paraId="1DFA4AAB" w14:textId="77777777" w:rsidR="00383C1C" w:rsidRDefault="00383C1C"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9E407" w14:textId="77777777" w:rsidR="00383C1C" w:rsidRDefault="00383C1C" w:rsidP="00393AE9">
      <w:pPr>
        <w:spacing w:after="0" w:line="240" w:lineRule="auto"/>
      </w:pPr>
      <w:r>
        <w:separator/>
      </w:r>
    </w:p>
  </w:footnote>
  <w:footnote w:type="continuationSeparator" w:id="0">
    <w:p w14:paraId="7F81F63F" w14:textId="77777777" w:rsidR="00383C1C" w:rsidRDefault="00383C1C"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881168394">
    <w:abstractNumId w:val="0"/>
  </w:num>
  <w:num w:numId="2" w16cid:durableId="202959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F18D4"/>
    <w:rsid w:val="000F2BA6"/>
    <w:rsid w:val="000F7D7A"/>
    <w:rsid w:val="001031D3"/>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3C1C"/>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31529"/>
    <w:rsid w:val="00B3567D"/>
    <w:rsid w:val="00B478DC"/>
    <w:rsid w:val="00B56CFE"/>
    <w:rsid w:val="00B60CAB"/>
    <w:rsid w:val="00B61CAE"/>
    <w:rsid w:val="00B64B2A"/>
    <w:rsid w:val="00B66C72"/>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853B6"/>
    <w:rsid w:val="00C92261"/>
    <w:rsid w:val="00C9262D"/>
    <w:rsid w:val="00C95288"/>
    <w:rsid w:val="00C97C95"/>
    <w:rsid w:val="00CD3739"/>
    <w:rsid w:val="00CD3E10"/>
    <w:rsid w:val="00CD40D0"/>
    <w:rsid w:val="00CD71D2"/>
    <w:rsid w:val="00CD7F3D"/>
    <w:rsid w:val="00CE326D"/>
    <w:rsid w:val="00CE6E37"/>
    <w:rsid w:val="00CF2ED8"/>
    <w:rsid w:val="00D0740A"/>
    <w:rsid w:val="00D07EDB"/>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605E"/>
    <w:rsid w:val="00E3723B"/>
    <w:rsid w:val="00E410DF"/>
    <w:rsid w:val="00E42D87"/>
    <w:rsid w:val="00E66047"/>
    <w:rsid w:val="00E67F96"/>
    <w:rsid w:val="00E70298"/>
    <w:rsid w:val="00E711E2"/>
    <w:rsid w:val="00E9467D"/>
    <w:rsid w:val="00EA05C8"/>
    <w:rsid w:val="00EA0957"/>
    <w:rsid w:val="00EA0F64"/>
    <w:rsid w:val="00EA1F4B"/>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1309</Words>
  <Characters>7423</Characters>
  <Application>Microsoft Office Word</Application>
  <DocSecurity>0</DocSecurity>
  <Lines>137</Lines>
  <Paragraphs>39</Paragraphs>
  <ScaleCrop>false</ScaleCrop>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5</cp:revision>
  <cp:lastPrinted>2026-09-28T12:23:00Z</cp:lastPrinted>
  <dcterms:created xsi:type="dcterms:W3CDTF">2026-09-28T12:46:00Z</dcterms:created>
  <dcterms:modified xsi:type="dcterms:W3CDTF">2026-09-28T12:49:00Z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