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proofErr w:type="gramStart"/>
      <w:r w:rsidR="00A41FF5">
        <w:rPr>
          <w:b/>
          <w:bCs/>
        </w:rPr>
        <w:t>form</w:t>
      </w:r>
      <w:proofErr w:type="gramEnd"/>
      <w:r w:rsidR="00A41FF5">
        <w:rPr>
          <w:b/>
          <w:bCs/>
        </w:rPr>
        <w:t xml:space="preserve">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2AB46B6D" w:rsidR="00E2605E" w:rsidRDefault="002D1E48" w:rsidP="000F18D4">
            <w:pPr>
              <w:rPr>
                <w:lang w:eastAsia="en-GB"/>
              </w:rPr>
            </w:pPr>
            <w:r>
              <w:rPr>
                <w:lang w:eastAsia="en-GB"/>
              </w:rPr>
              <w:t>Appendix C</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447F59">
        <w:trPr>
          <w:trHeight w:val="3675"/>
        </w:trPr>
        <w:tc>
          <w:tcPr>
            <w:tcW w:w="9628" w:type="dxa"/>
          </w:tcPr>
          <w:p w14:paraId="1C7AB2D5"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Appendix C - Housing Requirements for Neighbourhood Areas within Greater Cambridge</w:t>
            </w:r>
          </w:p>
          <w:p w14:paraId="2A2B693A" w14:textId="77777777" w:rsidR="00036FDF" w:rsidRPr="00036FDF" w:rsidRDefault="00036FDF" w:rsidP="00036FDF">
            <w:pPr>
              <w:rPr>
                <w:rFonts w:eastAsia="Times New Roman" w:cstheme="minorHAnsi"/>
                <w:color w:val="000000" w:themeColor="text1"/>
                <w:kern w:val="0"/>
                <w:lang w:eastAsia="en-GB"/>
                <w14:ligatures w14:val="none"/>
              </w:rPr>
            </w:pPr>
          </w:p>
          <w:p w14:paraId="5E70935C"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Object</w:t>
            </w:r>
          </w:p>
          <w:p w14:paraId="1FD22098" w14:textId="77777777" w:rsidR="00036FDF" w:rsidRPr="00036FDF" w:rsidRDefault="00036FDF" w:rsidP="00036FDF">
            <w:pPr>
              <w:rPr>
                <w:rFonts w:eastAsia="Times New Roman" w:cstheme="minorHAnsi"/>
                <w:color w:val="000000" w:themeColor="text1"/>
                <w:kern w:val="0"/>
                <w:lang w:eastAsia="en-GB"/>
                <w14:ligatures w14:val="none"/>
              </w:rPr>
            </w:pPr>
          </w:p>
          <w:p w14:paraId="32AB0AA1" w14:textId="77777777" w:rsidR="00377B40" w:rsidRPr="00377B40"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t xml:space="preserve">Appendix D of the draft </w:t>
            </w:r>
            <w:proofErr w:type="spellStart"/>
            <w:r w:rsidRPr="00377B40">
              <w:rPr>
                <w:rFonts w:eastAsia="Times New Roman" w:cstheme="minorHAnsi"/>
                <w:color w:val="000000" w:themeColor="text1"/>
                <w:kern w:val="0"/>
                <w:lang w:eastAsia="en-GB"/>
                <w14:ligatures w14:val="none"/>
              </w:rPr>
              <w:t>GCLP</w:t>
            </w:r>
            <w:proofErr w:type="spellEnd"/>
            <w:r w:rsidRPr="00377B40">
              <w:rPr>
                <w:rFonts w:eastAsia="Times New Roman" w:cstheme="minorHAnsi"/>
                <w:color w:val="000000" w:themeColor="text1"/>
                <w:kern w:val="0"/>
                <w:lang w:eastAsia="en-GB"/>
                <w14:ligatures w14:val="none"/>
              </w:rPr>
              <w:t xml:space="preserve"> identifies a housing requirement for the period 2024 to 2045 for those designated neighbourhood plan areas. Bloor Homes Eastern has promoted the Land North of Cambridge Road site in Linton.</w:t>
            </w:r>
          </w:p>
          <w:p w14:paraId="66C396B5" w14:textId="77777777" w:rsidR="00377B40" w:rsidRPr="00377B40" w:rsidRDefault="00377B40" w:rsidP="00377B40">
            <w:pPr>
              <w:rPr>
                <w:rFonts w:eastAsia="Times New Roman" w:cstheme="minorHAnsi"/>
                <w:color w:val="000000" w:themeColor="text1"/>
                <w:kern w:val="0"/>
                <w:lang w:eastAsia="en-GB"/>
                <w14:ligatures w14:val="none"/>
              </w:rPr>
            </w:pPr>
          </w:p>
          <w:p w14:paraId="78797DE2" w14:textId="77777777" w:rsidR="00377B40" w:rsidRPr="00377B40"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t xml:space="preserve">The housing requirement for Linton and </w:t>
            </w:r>
            <w:proofErr w:type="spellStart"/>
            <w:r w:rsidRPr="00377B40">
              <w:rPr>
                <w:rFonts w:eastAsia="Times New Roman" w:cstheme="minorHAnsi"/>
                <w:color w:val="000000" w:themeColor="text1"/>
                <w:kern w:val="0"/>
                <w:lang w:eastAsia="en-GB"/>
                <w14:ligatures w14:val="none"/>
              </w:rPr>
              <w:t>Hildersham</w:t>
            </w:r>
            <w:proofErr w:type="spellEnd"/>
            <w:r w:rsidRPr="00377B40">
              <w:rPr>
                <w:rFonts w:eastAsia="Times New Roman" w:cstheme="minorHAnsi"/>
                <w:color w:val="000000" w:themeColor="text1"/>
                <w:kern w:val="0"/>
                <w:lang w:eastAsia="en-GB"/>
                <w14:ligatures w14:val="none"/>
              </w:rPr>
              <w:t xml:space="preserve"> in Appendix D is 96 dwellings between 2024 and 2045. It is positive that a housing requirement is identified for Linton and </w:t>
            </w:r>
            <w:proofErr w:type="spellStart"/>
            <w:r w:rsidRPr="00377B40">
              <w:rPr>
                <w:rFonts w:eastAsia="Times New Roman" w:cstheme="minorHAnsi"/>
                <w:color w:val="000000" w:themeColor="text1"/>
                <w:kern w:val="0"/>
                <w:lang w:eastAsia="en-GB"/>
                <w14:ligatures w14:val="none"/>
              </w:rPr>
              <w:t>Hildersham</w:t>
            </w:r>
            <w:proofErr w:type="spellEnd"/>
            <w:r w:rsidRPr="00377B40">
              <w:rPr>
                <w:rFonts w:eastAsia="Times New Roman" w:cstheme="minorHAnsi"/>
                <w:color w:val="000000" w:themeColor="text1"/>
                <w:kern w:val="0"/>
                <w:lang w:eastAsia="en-GB"/>
                <w14:ligatures w14:val="none"/>
              </w:rPr>
              <w:t xml:space="preserve">, but it is considered that additional policy support is required in draft </w:t>
            </w:r>
            <w:proofErr w:type="spellStart"/>
            <w:r w:rsidRPr="00377B40">
              <w:rPr>
                <w:rFonts w:eastAsia="Times New Roman" w:cstheme="minorHAnsi"/>
                <w:color w:val="000000" w:themeColor="text1"/>
                <w:kern w:val="0"/>
                <w:lang w:eastAsia="en-GB"/>
                <w14:ligatures w14:val="none"/>
              </w:rPr>
              <w:t>GCLP</w:t>
            </w:r>
            <w:proofErr w:type="spellEnd"/>
            <w:r w:rsidRPr="00377B40">
              <w:rPr>
                <w:rFonts w:eastAsia="Times New Roman" w:cstheme="minorHAnsi"/>
                <w:color w:val="000000" w:themeColor="text1"/>
                <w:kern w:val="0"/>
                <w:lang w:eastAsia="en-GB"/>
                <w14:ligatures w14:val="none"/>
              </w:rPr>
              <w:t xml:space="preserve"> to ensure that the additional housing is </w:t>
            </w:r>
            <w:proofErr w:type="gramStart"/>
            <w:r w:rsidRPr="00377B40">
              <w:rPr>
                <w:rFonts w:eastAsia="Times New Roman" w:cstheme="minorHAnsi"/>
                <w:color w:val="000000" w:themeColor="text1"/>
                <w:kern w:val="0"/>
                <w:lang w:eastAsia="en-GB"/>
                <w14:ligatures w14:val="none"/>
              </w:rPr>
              <w:t>actually delivered</w:t>
            </w:r>
            <w:proofErr w:type="gramEnd"/>
            <w:r w:rsidRPr="00377B40">
              <w:rPr>
                <w:rFonts w:eastAsia="Times New Roman" w:cstheme="minorHAnsi"/>
                <w:color w:val="000000" w:themeColor="text1"/>
                <w:kern w:val="0"/>
                <w:lang w:eastAsia="en-GB"/>
                <w14:ligatures w14:val="none"/>
              </w:rPr>
              <w:t xml:space="preserve"> in Linton and </w:t>
            </w:r>
            <w:proofErr w:type="spellStart"/>
            <w:r w:rsidRPr="00377B40">
              <w:rPr>
                <w:rFonts w:eastAsia="Times New Roman" w:cstheme="minorHAnsi"/>
                <w:color w:val="000000" w:themeColor="text1"/>
                <w:kern w:val="0"/>
                <w:lang w:eastAsia="en-GB"/>
                <w14:ligatures w14:val="none"/>
              </w:rPr>
              <w:t>Hildersham</w:t>
            </w:r>
            <w:proofErr w:type="spellEnd"/>
            <w:r w:rsidRPr="00377B40">
              <w:rPr>
                <w:rFonts w:eastAsia="Times New Roman" w:cstheme="minorHAnsi"/>
                <w:color w:val="000000" w:themeColor="text1"/>
                <w:kern w:val="0"/>
                <w:lang w:eastAsia="en-GB"/>
                <w14:ligatures w14:val="none"/>
              </w:rPr>
              <w:t xml:space="preserve"> during the plan period. It is suggested that the housing requirement for neighbourhood plan areas should </w:t>
            </w:r>
            <w:proofErr w:type="gramStart"/>
            <w:r w:rsidRPr="00377B40">
              <w:rPr>
                <w:rFonts w:eastAsia="Times New Roman" w:cstheme="minorHAnsi"/>
                <w:color w:val="000000" w:themeColor="text1"/>
                <w:kern w:val="0"/>
                <w:lang w:eastAsia="en-GB"/>
                <w14:ligatures w14:val="none"/>
              </w:rPr>
              <w:t>take into account</w:t>
            </w:r>
            <w:proofErr w:type="gramEnd"/>
            <w:r w:rsidRPr="00377B40">
              <w:rPr>
                <w:rFonts w:eastAsia="Times New Roman" w:cstheme="minorHAnsi"/>
                <w:color w:val="000000" w:themeColor="text1"/>
                <w:kern w:val="0"/>
                <w:lang w:eastAsia="en-GB"/>
                <w14:ligatures w14:val="none"/>
              </w:rPr>
              <w:t xml:space="preserve"> the affordable housing needs of a village.</w:t>
            </w:r>
          </w:p>
          <w:p w14:paraId="67DF4906" w14:textId="77777777" w:rsidR="00377B40" w:rsidRPr="00377B40" w:rsidRDefault="00377B40" w:rsidP="00377B40">
            <w:pPr>
              <w:rPr>
                <w:rFonts w:eastAsia="Times New Roman" w:cstheme="minorHAnsi"/>
                <w:color w:val="000000" w:themeColor="text1"/>
                <w:kern w:val="0"/>
                <w:lang w:eastAsia="en-GB"/>
                <w14:ligatures w14:val="none"/>
              </w:rPr>
            </w:pPr>
          </w:p>
          <w:p w14:paraId="7C016A2E" w14:textId="77777777" w:rsidR="00377B40" w:rsidRPr="00377B40"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t xml:space="preserve">There is no made Linton and </w:t>
            </w:r>
            <w:proofErr w:type="spellStart"/>
            <w:r w:rsidRPr="00377B40">
              <w:rPr>
                <w:rFonts w:eastAsia="Times New Roman" w:cstheme="minorHAnsi"/>
                <w:color w:val="000000" w:themeColor="text1"/>
                <w:kern w:val="0"/>
                <w:lang w:eastAsia="en-GB"/>
                <w14:ligatures w14:val="none"/>
              </w:rPr>
              <w:t>Hildersham</w:t>
            </w:r>
            <w:proofErr w:type="spellEnd"/>
            <w:r w:rsidRPr="00377B40">
              <w:rPr>
                <w:rFonts w:eastAsia="Times New Roman" w:cstheme="minorHAnsi"/>
                <w:color w:val="000000" w:themeColor="text1"/>
                <w:kern w:val="0"/>
                <w:lang w:eastAsia="en-GB"/>
                <w14:ligatures w14:val="none"/>
              </w:rPr>
              <w:t xml:space="preserve"> Neighbourhood Plan that allocates any land for development. It is noted that Paragraph 104 (Id.41: Neighbourhood Planning) of the Planning Practice Guidance indicates that any housing requirement provided for a neighbourhood plan is not binding, and it is for the neighbourhood plan group to decide the scope of the document and whether to allocate land for development. It is also noted that the Government is no longer providing funding support for neighbourhood plans. In these circumstances, it is very unlikely that the Linton and </w:t>
            </w:r>
            <w:proofErr w:type="spellStart"/>
            <w:r w:rsidRPr="00377B40">
              <w:rPr>
                <w:rFonts w:eastAsia="Times New Roman" w:cstheme="minorHAnsi"/>
                <w:color w:val="000000" w:themeColor="text1"/>
                <w:kern w:val="0"/>
                <w:lang w:eastAsia="en-GB"/>
                <w14:ligatures w14:val="none"/>
              </w:rPr>
              <w:t>Hildersham</w:t>
            </w:r>
            <w:proofErr w:type="spellEnd"/>
            <w:r w:rsidRPr="00377B40">
              <w:rPr>
                <w:rFonts w:eastAsia="Times New Roman" w:cstheme="minorHAnsi"/>
                <w:color w:val="000000" w:themeColor="text1"/>
                <w:kern w:val="0"/>
                <w:lang w:eastAsia="en-GB"/>
                <w14:ligatures w14:val="none"/>
              </w:rPr>
              <w:t xml:space="preserve"> Neighbourhood Plan will be made </w:t>
            </w:r>
            <w:proofErr w:type="gramStart"/>
            <w:r w:rsidRPr="00377B40">
              <w:rPr>
                <w:rFonts w:eastAsia="Times New Roman" w:cstheme="minorHAnsi"/>
                <w:color w:val="000000" w:themeColor="text1"/>
                <w:kern w:val="0"/>
                <w:lang w:eastAsia="en-GB"/>
                <w14:ligatures w14:val="none"/>
              </w:rPr>
              <w:t>in order to</w:t>
            </w:r>
            <w:proofErr w:type="gramEnd"/>
            <w:r w:rsidRPr="00377B40">
              <w:rPr>
                <w:rFonts w:eastAsia="Times New Roman" w:cstheme="minorHAnsi"/>
                <w:color w:val="000000" w:themeColor="text1"/>
                <w:kern w:val="0"/>
                <w:lang w:eastAsia="en-GB"/>
                <w14:ligatures w14:val="none"/>
              </w:rPr>
              <w:t xml:space="preserve"> address the housing requirement identified in Appendix D for the village. There is no policy in the draft </w:t>
            </w:r>
            <w:proofErr w:type="spellStart"/>
            <w:r w:rsidRPr="00377B40">
              <w:rPr>
                <w:rFonts w:eastAsia="Times New Roman" w:cstheme="minorHAnsi"/>
                <w:color w:val="000000" w:themeColor="text1"/>
                <w:kern w:val="0"/>
                <w:lang w:eastAsia="en-GB"/>
                <w14:ligatures w14:val="none"/>
              </w:rPr>
              <w:t>GCLP</w:t>
            </w:r>
            <w:proofErr w:type="spellEnd"/>
            <w:r w:rsidRPr="00377B40">
              <w:rPr>
                <w:rFonts w:eastAsia="Times New Roman" w:cstheme="minorHAnsi"/>
                <w:color w:val="000000" w:themeColor="text1"/>
                <w:kern w:val="0"/>
                <w:lang w:eastAsia="en-GB"/>
                <w14:ligatures w14:val="none"/>
              </w:rPr>
              <w:t xml:space="preserve"> that would ensure the identified housing requirement for Linton and </w:t>
            </w:r>
            <w:proofErr w:type="spellStart"/>
            <w:r w:rsidRPr="00377B40">
              <w:rPr>
                <w:rFonts w:eastAsia="Times New Roman" w:cstheme="minorHAnsi"/>
                <w:color w:val="000000" w:themeColor="text1"/>
                <w:kern w:val="0"/>
                <w:lang w:eastAsia="en-GB"/>
                <w14:ligatures w14:val="none"/>
              </w:rPr>
              <w:t>Hildersham</w:t>
            </w:r>
            <w:proofErr w:type="spellEnd"/>
            <w:r w:rsidRPr="00377B40">
              <w:rPr>
                <w:rFonts w:eastAsia="Times New Roman" w:cstheme="minorHAnsi"/>
                <w:color w:val="000000" w:themeColor="text1"/>
                <w:kern w:val="0"/>
                <w:lang w:eastAsia="en-GB"/>
                <w14:ligatures w14:val="none"/>
              </w:rPr>
              <w:t xml:space="preserve"> is delivered during the plan period if the Linton and </w:t>
            </w:r>
            <w:proofErr w:type="spellStart"/>
            <w:r w:rsidRPr="00377B40">
              <w:rPr>
                <w:rFonts w:eastAsia="Times New Roman" w:cstheme="minorHAnsi"/>
                <w:color w:val="000000" w:themeColor="text1"/>
                <w:kern w:val="0"/>
                <w:lang w:eastAsia="en-GB"/>
                <w14:ligatures w14:val="none"/>
              </w:rPr>
              <w:t>Hildersham</w:t>
            </w:r>
            <w:proofErr w:type="spellEnd"/>
            <w:r w:rsidRPr="00377B40">
              <w:rPr>
                <w:rFonts w:eastAsia="Times New Roman" w:cstheme="minorHAnsi"/>
                <w:color w:val="000000" w:themeColor="text1"/>
                <w:kern w:val="0"/>
                <w:lang w:eastAsia="en-GB"/>
                <w14:ligatures w14:val="none"/>
              </w:rPr>
              <w:t xml:space="preserve"> Neighbourhood Plan is not progressed and made. A new policy is requested to deal with this potential scenario, </w:t>
            </w:r>
            <w:proofErr w:type="gramStart"/>
            <w:r w:rsidRPr="00377B40">
              <w:rPr>
                <w:rFonts w:eastAsia="Times New Roman" w:cstheme="minorHAnsi"/>
                <w:color w:val="000000" w:themeColor="text1"/>
                <w:kern w:val="0"/>
                <w:lang w:eastAsia="en-GB"/>
                <w14:ligatures w14:val="none"/>
              </w:rPr>
              <w:t>in order to</w:t>
            </w:r>
            <w:proofErr w:type="gramEnd"/>
            <w:r w:rsidRPr="00377B40">
              <w:rPr>
                <w:rFonts w:eastAsia="Times New Roman" w:cstheme="minorHAnsi"/>
                <w:color w:val="000000" w:themeColor="text1"/>
                <w:kern w:val="0"/>
                <w:lang w:eastAsia="en-GB"/>
                <w14:ligatures w14:val="none"/>
              </w:rPr>
              <w:t xml:space="preserve"> ensure that the identified housing requirements are met.</w:t>
            </w:r>
          </w:p>
          <w:p w14:paraId="5D536257" w14:textId="77777777" w:rsidR="00377B40" w:rsidRPr="00377B40" w:rsidRDefault="00377B40" w:rsidP="00377B40">
            <w:pPr>
              <w:rPr>
                <w:rFonts w:eastAsia="Times New Roman" w:cstheme="minorHAnsi"/>
                <w:color w:val="000000" w:themeColor="text1"/>
                <w:kern w:val="0"/>
                <w:lang w:eastAsia="en-GB"/>
                <w14:ligatures w14:val="none"/>
              </w:rPr>
            </w:pPr>
          </w:p>
          <w:p w14:paraId="62F098B7" w14:textId="77777777" w:rsidR="00377B40" w:rsidRPr="00377B40"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t xml:space="preserve">There is limited capacity within the defined settlement boundaries to meet the identified housing requirement for Linton. It is considered that the only realistic option for meeting that identified housing requirement is for land on edge of the village to be released for development. </w:t>
            </w:r>
          </w:p>
          <w:p w14:paraId="431FA103" w14:textId="77777777" w:rsidR="00377B40" w:rsidRPr="00377B40" w:rsidRDefault="00377B40" w:rsidP="00377B40">
            <w:pPr>
              <w:rPr>
                <w:rFonts w:eastAsia="Times New Roman" w:cstheme="minorHAnsi"/>
                <w:color w:val="000000" w:themeColor="text1"/>
                <w:kern w:val="0"/>
                <w:lang w:eastAsia="en-GB"/>
                <w14:ligatures w14:val="none"/>
              </w:rPr>
            </w:pPr>
          </w:p>
          <w:p w14:paraId="2F70C596" w14:textId="77777777" w:rsidR="00377B40" w:rsidRPr="00377B40"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t xml:space="preserve">As set out elsewhere in these representations, allocations should be made in Linton through the draft </w:t>
            </w:r>
            <w:proofErr w:type="spellStart"/>
            <w:r w:rsidRPr="00377B40">
              <w:rPr>
                <w:rFonts w:eastAsia="Times New Roman" w:cstheme="minorHAnsi"/>
                <w:color w:val="000000" w:themeColor="text1"/>
                <w:kern w:val="0"/>
                <w:lang w:eastAsia="en-GB"/>
                <w14:ligatures w14:val="none"/>
              </w:rPr>
              <w:t>GCLP</w:t>
            </w:r>
            <w:proofErr w:type="spellEnd"/>
            <w:r w:rsidRPr="00377B40">
              <w:rPr>
                <w:rFonts w:eastAsia="Times New Roman" w:cstheme="minorHAnsi"/>
                <w:color w:val="000000" w:themeColor="text1"/>
                <w:kern w:val="0"/>
                <w:lang w:eastAsia="en-GB"/>
                <w14:ligatures w14:val="none"/>
              </w:rPr>
              <w:t xml:space="preserve"> to meet the identified housing requirement for the village. Bloor Homes Eastern has promoted the Land North of Cambridge Road site in Linton.</w:t>
            </w:r>
          </w:p>
          <w:p w14:paraId="1458C8A3" w14:textId="77777777" w:rsidR="00377B40" w:rsidRPr="00377B40" w:rsidRDefault="00377B40" w:rsidP="00377B40">
            <w:pPr>
              <w:rPr>
                <w:rFonts w:eastAsia="Times New Roman" w:cstheme="minorHAnsi"/>
                <w:color w:val="000000" w:themeColor="text1"/>
                <w:kern w:val="0"/>
                <w:lang w:eastAsia="en-GB"/>
                <w14:ligatures w14:val="none"/>
              </w:rPr>
            </w:pPr>
          </w:p>
          <w:p w14:paraId="2D15D116" w14:textId="77777777" w:rsidR="00377B40" w:rsidRPr="00377B40"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lastRenderedPageBreak/>
              <w:t xml:space="preserve">Appendix D explains how the housing requirement for neighbourhood plan areas has been calculated. In summary the housing requirement is based on the overall housing target for the draft </w:t>
            </w:r>
            <w:proofErr w:type="spellStart"/>
            <w:r w:rsidRPr="00377B40">
              <w:rPr>
                <w:rFonts w:eastAsia="Times New Roman" w:cstheme="minorHAnsi"/>
                <w:color w:val="000000" w:themeColor="text1"/>
                <w:kern w:val="0"/>
                <w:lang w:eastAsia="en-GB"/>
                <w14:ligatures w14:val="none"/>
              </w:rPr>
              <w:t>GCLP</w:t>
            </w:r>
            <w:proofErr w:type="spellEnd"/>
            <w:r w:rsidRPr="00377B40">
              <w:rPr>
                <w:rFonts w:eastAsia="Times New Roman" w:cstheme="minorHAnsi"/>
                <w:color w:val="000000" w:themeColor="text1"/>
                <w:kern w:val="0"/>
                <w:lang w:eastAsia="en-GB"/>
                <w14:ligatures w14:val="none"/>
              </w:rPr>
              <w:t xml:space="preserve"> divided proportionately to each neighbourhood plan area according to the size of their population. It is considered that an adjustment should be made to the housing requirement to reflect the affordable housing needs of villages. </w:t>
            </w:r>
          </w:p>
          <w:p w14:paraId="3902F17D" w14:textId="77777777" w:rsidR="00377B40" w:rsidRPr="00377B40" w:rsidRDefault="00377B40" w:rsidP="00377B40">
            <w:pPr>
              <w:rPr>
                <w:rFonts w:eastAsia="Times New Roman" w:cstheme="minorHAnsi"/>
                <w:color w:val="000000" w:themeColor="text1"/>
                <w:kern w:val="0"/>
                <w:lang w:eastAsia="en-GB"/>
                <w14:ligatures w14:val="none"/>
              </w:rPr>
            </w:pPr>
          </w:p>
          <w:p w14:paraId="40F7209A" w14:textId="77777777" w:rsidR="00377B40" w:rsidRPr="00377B40"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t xml:space="preserve">It is requested that the housing requirement for Linton seeks to also meet affordable housing needs. The promoted development at Land North of Cambridge Road would include housing and affordable housing to meet local needs of the village. </w:t>
            </w:r>
          </w:p>
          <w:p w14:paraId="63AA85C4" w14:textId="77777777" w:rsidR="00377B40" w:rsidRPr="00377B40" w:rsidRDefault="00377B40" w:rsidP="00377B40">
            <w:pPr>
              <w:rPr>
                <w:rFonts w:eastAsia="Times New Roman" w:cstheme="minorHAnsi"/>
                <w:color w:val="000000" w:themeColor="text1"/>
                <w:kern w:val="0"/>
                <w:lang w:eastAsia="en-GB"/>
                <w14:ligatures w14:val="none"/>
              </w:rPr>
            </w:pPr>
          </w:p>
          <w:p w14:paraId="495C1479" w14:textId="1FDA9788" w:rsidR="00447F59" w:rsidRPr="00447F59" w:rsidRDefault="00377B40" w:rsidP="00377B40">
            <w:pPr>
              <w:rPr>
                <w:rFonts w:eastAsia="Times New Roman" w:cstheme="minorHAnsi"/>
                <w:color w:val="000000" w:themeColor="text1"/>
                <w:kern w:val="0"/>
                <w:lang w:eastAsia="en-GB"/>
                <w14:ligatures w14:val="none"/>
              </w:rPr>
            </w:pPr>
            <w:r w:rsidRPr="00377B40">
              <w:rPr>
                <w:rFonts w:eastAsia="Times New Roman" w:cstheme="minorHAnsi"/>
                <w:color w:val="000000" w:themeColor="text1"/>
                <w:kern w:val="0"/>
                <w:lang w:eastAsia="en-GB"/>
                <w14:ligatures w14:val="none"/>
              </w:rPr>
              <w:t xml:space="preserve">The promoted development by Bloor Homes Eastern in Linton includes market housing, affordable housing and self-build / custom build housing to meet local needs. </w:t>
            </w:r>
          </w:p>
          <w:p w14:paraId="7B47FF54" w14:textId="65860509" w:rsidR="00BC4E53" w:rsidRPr="00CB40C9" w:rsidRDefault="00BC4E53" w:rsidP="00CA15F7">
            <w:pPr>
              <w:pStyle w:val="ListParagraph"/>
              <w:rPr>
                <w:rFonts w:eastAsia="Times New Roman" w:cstheme="minorHAnsi"/>
                <w:color w:val="000000" w:themeColor="text1"/>
                <w:kern w:val="0"/>
                <w:lang w:eastAsia="en-GB"/>
                <w14:ligatures w14:val="none"/>
              </w:rPr>
            </w:pP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5A60E67" w14:textId="26AEE055" w:rsidR="00BC4E53" w:rsidRDefault="00601A31">
            <w:pPr>
              <w:rPr>
                <w:rFonts w:eastAsia="Times New Roman" w:cstheme="minorHAnsi"/>
                <w:b/>
                <w:color w:val="000000" w:themeColor="text1"/>
                <w:kern w:val="0"/>
                <w:lang w:eastAsia="en-GB"/>
                <w14:ligatures w14:val="none"/>
              </w:rPr>
            </w:pPr>
            <w:r w:rsidRPr="00601A31">
              <w:rPr>
                <w:rFonts w:eastAsia="Times New Roman" w:cstheme="minorHAnsi"/>
                <w:color w:val="000000" w:themeColor="text1"/>
                <w:kern w:val="0"/>
                <w:lang w:eastAsia="en-GB"/>
                <w14:ligatures w14:val="none"/>
              </w:rPr>
              <w:t xml:space="preserve">Given the absence of any Neighbourhood Area designation, there is no specified housing requirement for </w:t>
            </w:r>
            <w:r w:rsidR="00377B40" w:rsidRPr="00377B40">
              <w:rPr>
                <w:rFonts w:eastAsia="Times New Roman" w:cstheme="minorHAnsi"/>
                <w:color w:val="000000" w:themeColor="text1"/>
                <w:kern w:val="0"/>
                <w:lang w:eastAsia="en-GB"/>
                <w14:ligatures w14:val="none"/>
              </w:rPr>
              <w:t>Linton</w:t>
            </w:r>
            <w:r w:rsidR="00377B40" w:rsidRPr="00377B40">
              <w:rPr>
                <w:rFonts w:eastAsia="Times New Roman" w:cstheme="minorHAnsi"/>
                <w:color w:val="000000" w:themeColor="text1"/>
                <w:kern w:val="0"/>
                <w:lang w:eastAsia="en-GB"/>
                <w14:ligatures w14:val="none"/>
              </w:rPr>
              <w:t xml:space="preserve"> </w:t>
            </w:r>
            <w:r w:rsidRPr="00601A31">
              <w:rPr>
                <w:rFonts w:eastAsia="Times New Roman" w:cstheme="minorHAnsi"/>
                <w:color w:val="000000" w:themeColor="text1"/>
                <w:kern w:val="0"/>
                <w:lang w:eastAsia="en-GB"/>
                <w14:ligatures w14:val="none"/>
              </w:rPr>
              <w:t xml:space="preserve">contained in Appendix C of the Draft Plan in relation to the period between 2024 and 2045. It is considered that additional policy support is required in the draft </w:t>
            </w:r>
            <w:proofErr w:type="spellStart"/>
            <w:r w:rsidRPr="00601A31">
              <w:rPr>
                <w:rFonts w:eastAsia="Times New Roman" w:cstheme="minorHAnsi"/>
                <w:color w:val="000000" w:themeColor="text1"/>
                <w:kern w:val="0"/>
                <w:lang w:eastAsia="en-GB"/>
                <w14:ligatures w14:val="none"/>
              </w:rPr>
              <w:t>GCLP</w:t>
            </w:r>
            <w:proofErr w:type="spellEnd"/>
            <w:r w:rsidRPr="00601A31">
              <w:rPr>
                <w:rFonts w:eastAsia="Times New Roman" w:cstheme="minorHAnsi"/>
                <w:color w:val="000000" w:themeColor="text1"/>
                <w:kern w:val="0"/>
                <w:lang w:eastAsia="en-GB"/>
                <w14:ligatures w14:val="none"/>
              </w:rPr>
              <w:t xml:space="preserve"> to ensure that the additional housing is </w:t>
            </w:r>
            <w:proofErr w:type="gramStart"/>
            <w:r w:rsidRPr="00601A31">
              <w:rPr>
                <w:rFonts w:eastAsia="Times New Roman" w:cstheme="minorHAnsi"/>
                <w:color w:val="000000" w:themeColor="text1"/>
                <w:kern w:val="0"/>
                <w:lang w:eastAsia="en-GB"/>
                <w14:ligatures w14:val="none"/>
              </w:rPr>
              <w:t>actually delivered</w:t>
            </w:r>
            <w:proofErr w:type="gramEnd"/>
            <w:r w:rsidRPr="00601A31">
              <w:rPr>
                <w:rFonts w:eastAsia="Times New Roman" w:cstheme="minorHAnsi"/>
                <w:color w:val="000000" w:themeColor="text1"/>
                <w:kern w:val="0"/>
                <w:lang w:eastAsia="en-GB"/>
                <w14:ligatures w14:val="none"/>
              </w:rPr>
              <w:t xml:space="preserve"> in </w:t>
            </w:r>
            <w:r w:rsidR="00377B40" w:rsidRPr="00377B40">
              <w:rPr>
                <w:rFonts w:eastAsia="Times New Roman" w:cstheme="minorHAnsi"/>
                <w:color w:val="000000" w:themeColor="text1"/>
                <w:kern w:val="0"/>
                <w:lang w:eastAsia="en-GB"/>
                <w14:ligatures w14:val="none"/>
              </w:rPr>
              <w:t>Linton</w:t>
            </w:r>
            <w:r w:rsidR="00377B40" w:rsidRPr="00377B40">
              <w:rPr>
                <w:rFonts w:eastAsia="Times New Roman" w:cstheme="minorHAnsi"/>
                <w:color w:val="000000" w:themeColor="text1"/>
                <w:kern w:val="0"/>
                <w:lang w:eastAsia="en-GB"/>
                <w14:ligatures w14:val="none"/>
              </w:rPr>
              <w:t xml:space="preserve"> </w:t>
            </w:r>
            <w:r w:rsidRPr="00601A31">
              <w:rPr>
                <w:rFonts w:eastAsia="Times New Roman" w:cstheme="minorHAnsi"/>
                <w:color w:val="000000" w:themeColor="text1"/>
                <w:kern w:val="0"/>
                <w:lang w:eastAsia="en-GB"/>
                <w14:ligatures w14:val="none"/>
              </w:rPr>
              <w:t xml:space="preserve">during the plan period. In addition, we suggest that the housing requirement for neighbourhood plan areas should </w:t>
            </w:r>
            <w:proofErr w:type="gramStart"/>
            <w:r w:rsidRPr="00601A31">
              <w:rPr>
                <w:rFonts w:eastAsia="Times New Roman" w:cstheme="minorHAnsi"/>
                <w:color w:val="000000" w:themeColor="text1"/>
                <w:kern w:val="0"/>
                <w:lang w:eastAsia="en-GB"/>
                <w14:ligatures w14:val="none"/>
              </w:rPr>
              <w:t>take into account</w:t>
            </w:r>
            <w:proofErr w:type="gramEnd"/>
            <w:r w:rsidRPr="00601A31">
              <w:rPr>
                <w:rFonts w:eastAsia="Times New Roman" w:cstheme="minorHAnsi"/>
                <w:color w:val="000000" w:themeColor="text1"/>
                <w:kern w:val="0"/>
                <w:lang w:eastAsia="en-GB"/>
                <w14:ligatures w14:val="none"/>
              </w:rPr>
              <w:t xml:space="preserve"> the affordable housing needs of a village.</w:t>
            </w: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12A30759" w14:textId="77777777" w:rsidR="001C2308" w:rsidRDefault="001C2308" w:rsidP="0051199E">
      <w:pPr>
        <w:rPr>
          <w:rFonts w:eastAsia="Times New Roman" w:cstheme="minorHAnsi"/>
          <w:b/>
          <w:bCs/>
          <w:color w:val="000000" w:themeColor="text1"/>
          <w:kern w:val="0"/>
          <w:lang w:eastAsia="en-GB"/>
          <w14:ligatures w14:val="none"/>
        </w:rPr>
      </w:pPr>
    </w:p>
    <w:p w14:paraId="478B6604" w14:textId="47654208"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3F9ADF0E" w14:textId="77777777" w:rsidR="00D87C8C" w:rsidRPr="00D87C8C" w:rsidRDefault="00D87C8C" w:rsidP="00D87C8C">
            <w:pPr>
              <w:rPr>
                <w:rFonts w:cs="Arial"/>
                <w:b/>
                <w:bCs/>
              </w:rPr>
            </w:pPr>
            <w:r w:rsidRPr="00D87C8C">
              <w:rPr>
                <w:rFonts w:cs="Arial"/>
                <w:b/>
                <w:bCs/>
              </w:rPr>
              <w:t>Proposed Amendments</w:t>
            </w:r>
          </w:p>
          <w:p w14:paraId="336BF4CD" w14:textId="77777777" w:rsidR="00D87C8C" w:rsidRPr="00D87C8C" w:rsidRDefault="00D87C8C" w:rsidP="00D87C8C">
            <w:pPr>
              <w:rPr>
                <w:rFonts w:cs="Arial"/>
                <w:highlight w:val="yellow"/>
              </w:rPr>
            </w:pPr>
          </w:p>
          <w:p w14:paraId="516D5C9F" w14:textId="77777777" w:rsidR="00394E5D" w:rsidRPr="00394E5D" w:rsidRDefault="00394E5D" w:rsidP="00394E5D">
            <w:pPr>
              <w:rPr>
                <w:rFonts w:cs="Arial"/>
              </w:rPr>
            </w:pPr>
            <w:r w:rsidRPr="00394E5D">
              <w:rPr>
                <w:rFonts w:cs="Arial"/>
              </w:rPr>
              <w:t>The proposed changes to Policy S/RRA: Additional Allocation - Land North of Cambridge Road site in Linton. (HELAA Site Ref. 115928) are as follows:</w:t>
            </w:r>
          </w:p>
          <w:p w14:paraId="6B872DFB" w14:textId="77777777" w:rsidR="00394E5D" w:rsidRPr="00394E5D" w:rsidRDefault="00394E5D" w:rsidP="00394E5D">
            <w:pPr>
              <w:rPr>
                <w:rFonts w:cs="Arial"/>
              </w:rPr>
            </w:pPr>
          </w:p>
          <w:p w14:paraId="3BFBD771" w14:textId="77777777" w:rsidR="00394E5D" w:rsidRPr="00394E5D" w:rsidRDefault="00394E5D" w:rsidP="00394E5D">
            <w:pPr>
              <w:pStyle w:val="ListParagraph"/>
              <w:numPr>
                <w:ilvl w:val="0"/>
                <w:numId w:val="13"/>
              </w:numPr>
              <w:rPr>
                <w:rFonts w:cs="Arial"/>
                <w:b/>
                <w:bCs/>
              </w:rPr>
            </w:pPr>
            <w:r w:rsidRPr="00394E5D">
              <w:rPr>
                <w:rFonts w:cs="Arial"/>
                <w:b/>
                <w:bCs/>
              </w:rPr>
              <w:t xml:space="preserve">A new policy be included within the draft </w:t>
            </w:r>
            <w:proofErr w:type="spellStart"/>
            <w:r w:rsidRPr="00394E5D">
              <w:rPr>
                <w:rFonts w:cs="Arial"/>
                <w:b/>
                <w:bCs/>
              </w:rPr>
              <w:t>GCLP</w:t>
            </w:r>
            <w:proofErr w:type="spellEnd"/>
            <w:r w:rsidRPr="00394E5D">
              <w:rPr>
                <w:rFonts w:cs="Arial"/>
                <w:b/>
                <w:bCs/>
              </w:rPr>
              <w:t xml:space="preserve"> to deal with the potential scenario where a neighbourhood plan is not updated or does not allocate land to meet the identified housing requirement identified in Appendix D. This requested change would ensure that the identified housing requirement for villages are met during the plan period.</w:t>
            </w:r>
          </w:p>
          <w:p w14:paraId="4784DB33" w14:textId="77777777" w:rsidR="00394E5D" w:rsidRPr="00394E5D" w:rsidRDefault="00394E5D" w:rsidP="00394E5D">
            <w:pPr>
              <w:pStyle w:val="ListParagraph"/>
              <w:rPr>
                <w:rFonts w:cs="Arial"/>
                <w:b/>
                <w:bCs/>
              </w:rPr>
            </w:pPr>
          </w:p>
          <w:p w14:paraId="4EDA0280" w14:textId="77777777" w:rsidR="00394E5D" w:rsidRPr="00394E5D" w:rsidRDefault="00394E5D" w:rsidP="00394E5D">
            <w:pPr>
              <w:pStyle w:val="ListParagraph"/>
              <w:numPr>
                <w:ilvl w:val="0"/>
                <w:numId w:val="13"/>
              </w:numPr>
              <w:rPr>
                <w:rFonts w:cs="Arial"/>
                <w:b/>
                <w:bCs/>
              </w:rPr>
            </w:pPr>
            <w:r w:rsidRPr="00394E5D">
              <w:rPr>
                <w:rFonts w:cs="Arial"/>
                <w:b/>
                <w:bCs/>
              </w:rPr>
              <w:t xml:space="preserve">It is requested that the identified housing requirements in Appendix D include an adjustment so that affordable housing needs of villages are met during the plan period. The housing requirement for Linton and </w:t>
            </w:r>
            <w:proofErr w:type="spellStart"/>
            <w:r w:rsidRPr="00394E5D">
              <w:rPr>
                <w:rFonts w:cs="Arial"/>
                <w:b/>
                <w:bCs/>
              </w:rPr>
              <w:t>Hildersham</w:t>
            </w:r>
            <w:proofErr w:type="spellEnd"/>
            <w:r w:rsidRPr="00394E5D">
              <w:rPr>
                <w:rFonts w:cs="Arial"/>
              </w:rPr>
              <w:t xml:space="preserve"> </w:t>
            </w:r>
            <w:r w:rsidRPr="00394E5D">
              <w:rPr>
                <w:rFonts w:cs="Arial"/>
                <w:b/>
                <w:bCs/>
              </w:rPr>
              <w:t>should also ensure that the affordable housing needs of the village are met.</w:t>
            </w:r>
          </w:p>
          <w:p w14:paraId="42AB3CD2" w14:textId="77777777" w:rsidR="00375D0B" w:rsidRPr="00394E5D"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FC54E" w14:textId="77777777" w:rsidR="00504A22" w:rsidRDefault="00504A22" w:rsidP="00393AE9">
      <w:pPr>
        <w:spacing w:after="0" w:line="240" w:lineRule="auto"/>
      </w:pPr>
      <w:r>
        <w:separator/>
      </w:r>
    </w:p>
  </w:endnote>
  <w:endnote w:type="continuationSeparator" w:id="0">
    <w:p w14:paraId="5D018D93" w14:textId="77777777" w:rsidR="00504A22" w:rsidRDefault="00504A22"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1C6B" w14:textId="77777777" w:rsidR="00504A22" w:rsidRDefault="00504A22" w:rsidP="00393AE9">
      <w:pPr>
        <w:spacing w:after="0" w:line="240" w:lineRule="auto"/>
      </w:pPr>
      <w:r>
        <w:separator/>
      </w:r>
    </w:p>
  </w:footnote>
  <w:footnote w:type="continuationSeparator" w:id="0">
    <w:p w14:paraId="3536CC50" w14:textId="77777777" w:rsidR="00504A22" w:rsidRDefault="00504A22"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B043B"/>
    <w:multiLevelType w:val="hybridMultilevel"/>
    <w:tmpl w:val="A3C0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41059F"/>
    <w:multiLevelType w:val="hybridMultilevel"/>
    <w:tmpl w:val="0BFAD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923B7"/>
    <w:multiLevelType w:val="hybridMultilevel"/>
    <w:tmpl w:val="B256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3F4AA5"/>
    <w:multiLevelType w:val="hybridMultilevel"/>
    <w:tmpl w:val="58D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9" w15:restartNumberingAfterBreak="0">
    <w:nsid w:val="7110345B"/>
    <w:multiLevelType w:val="hybridMultilevel"/>
    <w:tmpl w:val="792E8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9A0F36"/>
    <w:multiLevelType w:val="hybridMultilevel"/>
    <w:tmpl w:val="51442DA2"/>
    <w:lvl w:ilvl="0" w:tplc="354037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0"/>
  </w:num>
  <w:num w:numId="2" w16cid:durableId="2029598762">
    <w:abstractNumId w:val="8"/>
  </w:num>
  <w:num w:numId="3" w16cid:durableId="1591692842">
    <w:abstractNumId w:val="10"/>
  </w:num>
  <w:num w:numId="4" w16cid:durableId="413668818">
    <w:abstractNumId w:val="6"/>
  </w:num>
  <w:num w:numId="5" w16cid:durableId="594436161">
    <w:abstractNumId w:val="4"/>
  </w:num>
  <w:num w:numId="6" w16cid:durableId="1600332214">
    <w:abstractNumId w:val="1"/>
  </w:num>
  <w:num w:numId="7" w16cid:durableId="1434864499">
    <w:abstractNumId w:val="12"/>
  </w:num>
  <w:num w:numId="8" w16cid:durableId="834957751">
    <w:abstractNumId w:val="7"/>
  </w:num>
  <w:num w:numId="9" w16cid:durableId="760371209">
    <w:abstractNumId w:val="2"/>
  </w:num>
  <w:num w:numId="10" w16cid:durableId="1922331273">
    <w:abstractNumId w:val="5"/>
  </w:num>
  <w:num w:numId="11" w16cid:durableId="70010991">
    <w:abstractNumId w:val="3"/>
  </w:num>
  <w:num w:numId="12" w16cid:durableId="262804089">
    <w:abstractNumId w:val="9"/>
  </w:num>
  <w:num w:numId="13" w16cid:durableId="1224636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32386"/>
    <w:rsid w:val="00036FDF"/>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9FA"/>
    <w:rsid w:val="0017426D"/>
    <w:rsid w:val="00180CEB"/>
    <w:rsid w:val="00183327"/>
    <w:rsid w:val="0019065C"/>
    <w:rsid w:val="001A2C43"/>
    <w:rsid w:val="001B3D20"/>
    <w:rsid w:val="001C2308"/>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865BB"/>
    <w:rsid w:val="002C4169"/>
    <w:rsid w:val="002C498A"/>
    <w:rsid w:val="002D0C50"/>
    <w:rsid w:val="002D1E48"/>
    <w:rsid w:val="002E433E"/>
    <w:rsid w:val="002F1600"/>
    <w:rsid w:val="002F4335"/>
    <w:rsid w:val="002F769A"/>
    <w:rsid w:val="00305B2D"/>
    <w:rsid w:val="0030728D"/>
    <w:rsid w:val="0031244E"/>
    <w:rsid w:val="00313E17"/>
    <w:rsid w:val="0031748F"/>
    <w:rsid w:val="00352600"/>
    <w:rsid w:val="00352990"/>
    <w:rsid w:val="00356E56"/>
    <w:rsid w:val="00375D0B"/>
    <w:rsid w:val="00377B40"/>
    <w:rsid w:val="00382043"/>
    <w:rsid w:val="003823B7"/>
    <w:rsid w:val="00382524"/>
    <w:rsid w:val="003845E9"/>
    <w:rsid w:val="003875DD"/>
    <w:rsid w:val="00390E8D"/>
    <w:rsid w:val="003910CD"/>
    <w:rsid w:val="00393AE9"/>
    <w:rsid w:val="00394E5D"/>
    <w:rsid w:val="003A236D"/>
    <w:rsid w:val="003A3B12"/>
    <w:rsid w:val="003A41EB"/>
    <w:rsid w:val="003A4A54"/>
    <w:rsid w:val="003A7705"/>
    <w:rsid w:val="003B5262"/>
    <w:rsid w:val="003C6CFC"/>
    <w:rsid w:val="003D2B32"/>
    <w:rsid w:val="003E03FB"/>
    <w:rsid w:val="003E57BB"/>
    <w:rsid w:val="003E644F"/>
    <w:rsid w:val="00407180"/>
    <w:rsid w:val="00411D0A"/>
    <w:rsid w:val="00412770"/>
    <w:rsid w:val="00412EE6"/>
    <w:rsid w:val="00414132"/>
    <w:rsid w:val="004261E6"/>
    <w:rsid w:val="00426890"/>
    <w:rsid w:val="004301CF"/>
    <w:rsid w:val="004337F5"/>
    <w:rsid w:val="00447F59"/>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04A22"/>
    <w:rsid w:val="00510668"/>
    <w:rsid w:val="0051199E"/>
    <w:rsid w:val="00512A21"/>
    <w:rsid w:val="00516F0C"/>
    <w:rsid w:val="00523578"/>
    <w:rsid w:val="00530582"/>
    <w:rsid w:val="00532B4B"/>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03F1"/>
    <w:rsid w:val="005B16F7"/>
    <w:rsid w:val="005B58D4"/>
    <w:rsid w:val="005C44BA"/>
    <w:rsid w:val="005D707A"/>
    <w:rsid w:val="005D7ACF"/>
    <w:rsid w:val="005E3B02"/>
    <w:rsid w:val="005E514B"/>
    <w:rsid w:val="005E5ACA"/>
    <w:rsid w:val="00601A31"/>
    <w:rsid w:val="00602BA9"/>
    <w:rsid w:val="006059CD"/>
    <w:rsid w:val="00630C57"/>
    <w:rsid w:val="00640050"/>
    <w:rsid w:val="00641220"/>
    <w:rsid w:val="006414F2"/>
    <w:rsid w:val="00643769"/>
    <w:rsid w:val="0064421B"/>
    <w:rsid w:val="00653133"/>
    <w:rsid w:val="0065649D"/>
    <w:rsid w:val="00662422"/>
    <w:rsid w:val="0067735D"/>
    <w:rsid w:val="00680C00"/>
    <w:rsid w:val="0068193D"/>
    <w:rsid w:val="00681E93"/>
    <w:rsid w:val="00697CD0"/>
    <w:rsid w:val="006A140F"/>
    <w:rsid w:val="006B0877"/>
    <w:rsid w:val="006B0B2A"/>
    <w:rsid w:val="006B11A9"/>
    <w:rsid w:val="006C5228"/>
    <w:rsid w:val="006C717A"/>
    <w:rsid w:val="006F2E32"/>
    <w:rsid w:val="006F71F6"/>
    <w:rsid w:val="00712159"/>
    <w:rsid w:val="00725615"/>
    <w:rsid w:val="00752E51"/>
    <w:rsid w:val="007610D5"/>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94336"/>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D4715"/>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1E74"/>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44B6"/>
    <w:rsid w:val="00BE6321"/>
    <w:rsid w:val="00C00694"/>
    <w:rsid w:val="00C034C1"/>
    <w:rsid w:val="00C124FA"/>
    <w:rsid w:val="00C22562"/>
    <w:rsid w:val="00C25367"/>
    <w:rsid w:val="00C26BDC"/>
    <w:rsid w:val="00C32F8A"/>
    <w:rsid w:val="00C3348F"/>
    <w:rsid w:val="00C53362"/>
    <w:rsid w:val="00C81F5F"/>
    <w:rsid w:val="00C85258"/>
    <w:rsid w:val="00C853B6"/>
    <w:rsid w:val="00C92261"/>
    <w:rsid w:val="00C9262D"/>
    <w:rsid w:val="00C95288"/>
    <w:rsid w:val="00C97C95"/>
    <w:rsid w:val="00CA15F7"/>
    <w:rsid w:val="00CB1F07"/>
    <w:rsid w:val="00CB2A2F"/>
    <w:rsid w:val="00CB40C9"/>
    <w:rsid w:val="00CC0614"/>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87C8C"/>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47046"/>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1646</Words>
  <Characters>9169</Characters>
  <Application>Microsoft Office Word</Application>
  <DocSecurity>0</DocSecurity>
  <Lines>295</Lines>
  <Paragraphs>120</Paragraphs>
  <ScaleCrop>false</ScaleCrop>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4</cp:revision>
  <cp:lastPrinted>2026-09-28T12:23:00Z</cp:lastPrinted>
  <dcterms:created xsi:type="dcterms:W3CDTF">2026-09-28T14:02:00Z</dcterms:created>
  <dcterms:modified xsi:type="dcterms:W3CDTF">2026-09-28T14:51:00Z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