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BD03" w14:textId="628D821D"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1CE64AD8" w14:textId="456F955D" w:rsidR="00A97E70" w:rsidRDefault="0064421B" w:rsidP="0064421B">
      <w:pPr>
        <w:pStyle w:val="Heading1"/>
      </w:pPr>
      <w:r>
        <w:t>Proposed Submission (Regulation 19) Consultation</w:t>
      </w:r>
      <w:r w:rsidR="005403EC">
        <w:t xml:space="preserve"> - </w:t>
      </w:r>
      <w:r>
        <w:t>Response Form</w:t>
      </w:r>
    </w:p>
    <w:p w14:paraId="1FC78CC1" w14:textId="77777777" w:rsidR="005403EC" w:rsidRDefault="005403EC" w:rsidP="002640EE"/>
    <w:p w14:paraId="0BA2E091" w14:textId="17F229FD"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028DE323" w14:textId="77777777" w:rsidR="002640EE" w:rsidRPr="00F1038D" w:rsidRDefault="002640EE" w:rsidP="008F0396">
      <w:pPr>
        <w:pStyle w:val="Heading3"/>
        <w:shd w:val="clear" w:color="auto" w:fill="DAE9F7" w:themeFill="text2" w:themeFillTint="1A"/>
      </w:pPr>
      <w:r>
        <w:t>Data Protection and Freedom of Information</w:t>
      </w:r>
    </w:p>
    <w:p w14:paraId="1C4C0FFA"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458BEFE" w14:textId="2E30AC3B"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57994674" w14:textId="1FAE819B"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184F5BA2" w14:textId="7DC05C13" w:rsidR="002640EE" w:rsidRDefault="002640EE" w:rsidP="00F9231C">
      <w:pPr>
        <w:shd w:val="clear" w:color="auto" w:fill="DAE9F7" w:themeFill="text2" w:themeFillTint="1A"/>
      </w:pPr>
      <w:r w:rsidRPr="00F1038D">
        <w:rPr>
          <w:b/>
          <w:bCs/>
        </w:rPr>
        <w:t xml:space="preserve">By submitting this response </w:t>
      </w:r>
      <w:r w:rsidR="00A41FF5">
        <w:rPr>
          <w:b/>
          <w:bCs/>
        </w:rPr>
        <w:t xml:space="preserve">form </w:t>
      </w:r>
      <w:r w:rsidRPr="00F1038D">
        <w:rPr>
          <w:b/>
          <w:bCs/>
        </w:rPr>
        <w:t>you are agreeing to these conditions.</w:t>
      </w:r>
    </w:p>
    <w:p w14:paraId="4B674A76" w14:textId="75382A89" w:rsidR="008F0396" w:rsidRDefault="008F0396" w:rsidP="008F0396">
      <w:pPr>
        <w:pStyle w:val="Heading3"/>
      </w:pPr>
      <w:r>
        <w:t>About this Response Form</w:t>
      </w:r>
    </w:p>
    <w:p w14:paraId="377B05E2" w14:textId="0141C5D7" w:rsidR="002640EE" w:rsidRDefault="002640EE" w:rsidP="002640EE">
      <w:r>
        <w:t xml:space="preserve">This </w:t>
      </w:r>
      <w:r w:rsidR="008F0396">
        <w:t xml:space="preserve">response </w:t>
      </w:r>
      <w:r>
        <w:t xml:space="preserve">form has two parts: </w:t>
      </w:r>
    </w:p>
    <w:p w14:paraId="059D8A25" w14:textId="1A287B4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07C95528" w14:textId="57C3223F"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proofErr w:type="gramStart"/>
      <w:r w:rsidR="004B2477">
        <w:t>continue on</w:t>
      </w:r>
      <w:proofErr w:type="gramEnd"/>
      <w:r w:rsidR="004B2477">
        <w:t xml:space="preserve"> an attached separate sheet.</w:t>
      </w:r>
    </w:p>
    <w:p w14:paraId="02BF0B97" w14:textId="3EEB68B0"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7589AA7E" w14:textId="77777777" w:rsidR="003A3B12" w:rsidRDefault="003A3B12" w:rsidP="00BB1FF4">
      <w:r>
        <w:t>Y</w:t>
      </w:r>
      <w:r w:rsidR="00FB73F5">
        <w:t>our completed response form</w:t>
      </w:r>
      <w:r>
        <w:t xml:space="preserve"> should be:</w:t>
      </w:r>
    </w:p>
    <w:p w14:paraId="39BF3CB1" w14:textId="2E7234DB"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6C716BAC" w14:textId="68C29634"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29FCAFBA" w14:textId="6EDB99A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2CF50016"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68B4AD61" w14:textId="534F86D8"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547"/>
        <w:gridCol w:w="3543"/>
        <w:gridCol w:w="3544"/>
      </w:tblGrid>
      <w:tr w:rsidR="009B79EF" w:rsidRPr="00516F0C" w14:paraId="597A9EC0" w14:textId="77777777" w:rsidTr="00512A21">
        <w:tc>
          <w:tcPr>
            <w:tcW w:w="2547" w:type="dxa"/>
          </w:tcPr>
          <w:p w14:paraId="4DFFD385" w14:textId="43AFEFF9" w:rsidR="009B79EF" w:rsidRPr="00516F0C" w:rsidRDefault="00516F0C" w:rsidP="009B79EF">
            <w:pPr>
              <w:rPr>
                <w:b/>
                <w:bCs/>
                <w:lang w:eastAsia="en-GB"/>
              </w:rPr>
            </w:pPr>
            <w:r w:rsidRPr="00516F0C">
              <w:rPr>
                <w:b/>
                <w:bCs/>
                <w:lang w:eastAsia="en-GB"/>
              </w:rPr>
              <w:t>Information required</w:t>
            </w:r>
          </w:p>
        </w:tc>
        <w:tc>
          <w:tcPr>
            <w:tcW w:w="3543" w:type="dxa"/>
          </w:tcPr>
          <w:p w14:paraId="6A6274FF" w14:textId="0137B3E6" w:rsidR="009B79EF" w:rsidRPr="00516F0C" w:rsidRDefault="008C574D" w:rsidP="009B79EF">
            <w:pPr>
              <w:rPr>
                <w:b/>
                <w:bCs/>
                <w:lang w:eastAsia="en-GB"/>
              </w:rPr>
            </w:pPr>
            <w:r w:rsidRPr="00516F0C">
              <w:rPr>
                <w:b/>
                <w:bCs/>
                <w:lang w:eastAsia="en-GB"/>
              </w:rPr>
              <w:t>Personal details *</w:t>
            </w:r>
          </w:p>
        </w:tc>
        <w:tc>
          <w:tcPr>
            <w:tcW w:w="3544" w:type="dxa"/>
          </w:tcPr>
          <w:p w14:paraId="5E2F591D" w14:textId="02313A02" w:rsidR="009B79EF" w:rsidRPr="00516F0C" w:rsidRDefault="008C574D" w:rsidP="009B79EF">
            <w:pPr>
              <w:rPr>
                <w:b/>
                <w:bCs/>
                <w:lang w:eastAsia="en-GB"/>
              </w:rPr>
            </w:pPr>
            <w:r w:rsidRPr="00516F0C">
              <w:rPr>
                <w:b/>
                <w:bCs/>
                <w:lang w:eastAsia="en-GB"/>
              </w:rPr>
              <w:t>Agent’s details (if applicable)</w:t>
            </w:r>
          </w:p>
        </w:tc>
      </w:tr>
      <w:tr w:rsidR="009B79EF" w14:paraId="3968A084" w14:textId="77777777" w:rsidTr="00512A21">
        <w:trPr>
          <w:trHeight w:val="454"/>
        </w:trPr>
        <w:tc>
          <w:tcPr>
            <w:tcW w:w="2547" w:type="dxa"/>
          </w:tcPr>
          <w:p w14:paraId="0C54A2E2" w14:textId="08112B9F" w:rsidR="009B79EF" w:rsidRDefault="00516F0C" w:rsidP="009B79EF">
            <w:pPr>
              <w:rPr>
                <w:lang w:eastAsia="en-GB"/>
              </w:rPr>
            </w:pPr>
            <w:r>
              <w:rPr>
                <w:lang w:eastAsia="en-GB"/>
              </w:rPr>
              <w:t>Name</w:t>
            </w:r>
          </w:p>
        </w:tc>
        <w:tc>
          <w:tcPr>
            <w:tcW w:w="3543" w:type="dxa"/>
          </w:tcPr>
          <w:p w14:paraId="25F96B48" w14:textId="77777777" w:rsidR="009B79EF" w:rsidRDefault="009B79EF" w:rsidP="009B79EF">
            <w:pPr>
              <w:rPr>
                <w:lang w:eastAsia="en-GB"/>
              </w:rPr>
            </w:pPr>
          </w:p>
        </w:tc>
        <w:tc>
          <w:tcPr>
            <w:tcW w:w="3544" w:type="dxa"/>
          </w:tcPr>
          <w:p w14:paraId="6C955EF4" w14:textId="01656B1D" w:rsidR="009B79EF" w:rsidRDefault="00CB4C6F" w:rsidP="009B79EF">
            <w:pPr>
              <w:rPr>
                <w:lang w:eastAsia="en-GB"/>
              </w:rPr>
            </w:pPr>
            <w:r>
              <w:rPr>
                <w:lang w:eastAsia="en-GB"/>
              </w:rPr>
              <w:t>Victoria Yeandle</w:t>
            </w:r>
          </w:p>
        </w:tc>
      </w:tr>
      <w:tr w:rsidR="009B79EF" w14:paraId="7374195B" w14:textId="77777777" w:rsidTr="00512A21">
        <w:trPr>
          <w:trHeight w:val="454"/>
        </w:trPr>
        <w:tc>
          <w:tcPr>
            <w:tcW w:w="2547" w:type="dxa"/>
          </w:tcPr>
          <w:p w14:paraId="7DE2B4C0" w14:textId="1A217E51" w:rsidR="009B79EF" w:rsidRDefault="00516F0C" w:rsidP="009B79EF">
            <w:pPr>
              <w:rPr>
                <w:lang w:eastAsia="en-GB"/>
              </w:rPr>
            </w:pPr>
            <w:r>
              <w:rPr>
                <w:lang w:eastAsia="en-GB"/>
              </w:rPr>
              <w:t>Organisation (where relevant)</w:t>
            </w:r>
          </w:p>
        </w:tc>
        <w:tc>
          <w:tcPr>
            <w:tcW w:w="3543" w:type="dxa"/>
          </w:tcPr>
          <w:p w14:paraId="7D3D30EB" w14:textId="411A7D2B" w:rsidR="009B79EF" w:rsidRDefault="00C50A22" w:rsidP="009B79EF">
            <w:pPr>
              <w:rPr>
                <w:lang w:eastAsia="en-GB"/>
              </w:rPr>
            </w:pPr>
            <w:r w:rsidRPr="00C50A22">
              <w:rPr>
                <w:lang w:eastAsia="en-GB"/>
              </w:rPr>
              <w:t>PX Land Ltd</w:t>
            </w:r>
          </w:p>
        </w:tc>
        <w:tc>
          <w:tcPr>
            <w:tcW w:w="3544" w:type="dxa"/>
          </w:tcPr>
          <w:p w14:paraId="2F8A9B49" w14:textId="1629AA8A" w:rsidR="009B79EF" w:rsidRDefault="00CB4C6F" w:rsidP="009B79EF">
            <w:pPr>
              <w:rPr>
                <w:lang w:eastAsia="en-GB"/>
              </w:rPr>
            </w:pPr>
            <w:r>
              <w:rPr>
                <w:lang w:eastAsia="en-GB"/>
              </w:rPr>
              <w:t>Lanpro Services Ltd</w:t>
            </w:r>
          </w:p>
        </w:tc>
      </w:tr>
      <w:tr w:rsidR="00212C83" w14:paraId="3E193EDE" w14:textId="77777777" w:rsidTr="00512A21">
        <w:trPr>
          <w:trHeight w:val="454"/>
        </w:trPr>
        <w:tc>
          <w:tcPr>
            <w:tcW w:w="2547" w:type="dxa"/>
          </w:tcPr>
          <w:p w14:paraId="24BD5B0B" w14:textId="17F20E2B" w:rsidR="00212C83" w:rsidRDefault="00212C83" w:rsidP="009B79EF">
            <w:pPr>
              <w:rPr>
                <w:lang w:eastAsia="en-GB"/>
              </w:rPr>
            </w:pPr>
            <w:r>
              <w:rPr>
                <w:lang w:eastAsia="en-GB"/>
              </w:rPr>
              <w:t>Job Title (where relevant)</w:t>
            </w:r>
          </w:p>
        </w:tc>
        <w:tc>
          <w:tcPr>
            <w:tcW w:w="3543" w:type="dxa"/>
          </w:tcPr>
          <w:p w14:paraId="0F5A8D7D" w14:textId="77777777" w:rsidR="00212C83" w:rsidRDefault="00212C83" w:rsidP="009B79EF">
            <w:pPr>
              <w:rPr>
                <w:lang w:eastAsia="en-GB"/>
              </w:rPr>
            </w:pPr>
          </w:p>
        </w:tc>
        <w:tc>
          <w:tcPr>
            <w:tcW w:w="3544" w:type="dxa"/>
          </w:tcPr>
          <w:p w14:paraId="1FF2BBBF" w14:textId="0DCAB059" w:rsidR="00212C83" w:rsidRDefault="00CB4C6F" w:rsidP="009B79EF">
            <w:pPr>
              <w:rPr>
                <w:lang w:eastAsia="en-GB"/>
              </w:rPr>
            </w:pPr>
            <w:r>
              <w:rPr>
                <w:lang w:eastAsia="en-GB"/>
              </w:rPr>
              <w:t>Associate Planner</w:t>
            </w:r>
          </w:p>
        </w:tc>
      </w:tr>
      <w:tr w:rsidR="002638C5" w14:paraId="1C09821B" w14:textId="77777777" w:rsidTr="003A7705">
        <w:trPr>
          <w:trHeight w:val="1531"/>
        </w:trPr>
        <w:tc>
          <w:tcPr>
            <w:tcW w:w="2547" w:type="dxa"/>
          </w:tcPr>
          <w:p w14:paraId="6A0C568A" w14:textId="139D79D2" w:rsidR="002638C5" w:rsidRDefault="002638C5" w:rsidP="009B79EF">
            <w:pPr>
              <w:rPr>
                <w:lang w:eastAsia="en-GB"/>
              </w:rPr>
            </w:pPr>
            <w:r>
              <w:rPr>
                <w:lang w:eastAsia="en-GB"/>
              </w:rPr>
              <w:t>Address, including Post Code</w:t>
            </w:r>
          </w:p>
        </w:tc>
        <w:tc>
          <w:tcPr>
            <w:tcW w:w="3543" w:type="dxa"/>
          </w:tcPr>
          <w:p w14:paraId="56D2E428" w14:textId="77777777" w:rsidR="00430703" w:rsidRDefault="00430703" w:rsidP="009B79EF">
            <w:pPr>
              <w:rPr>
                <w:lang w:eastAsia="en-GB"/>
              </w:rPr>
            </w:pPr>
            <w:r w:rsidRPr="00430703">
              <w:rPr>
                <w:lang w:eastAsia="en-GB"/>
              </w:rPr>
              <w:t>Estate Office</w:t>
            </w:r>
          </w:p>
          <w:p w14:paraId="2BB46133" w14:textId="77777777" w:rsidR="00430703" w:rsidRDefault="00430703" w:rsidP="009B79EF">
            <w:pPr>
              <w:rPr>
                <w:lang w:eastAsia="en-GB"/>
              </w:rPr>
            </w:pPr>
            <w:r w:rsidRPr="00430703">
              <w:rPr>
                <w:lang w:eastAsia="en-GB"/>
              </w:rPr>
              <w:t>Scotland Farm</w:t>
            </w:r>
          </w:p>
          <w:p w14:paraId="3D72ABE2" w14:textId="77777777" w:rsidR="00430703" w:rsidRDefault="00430703" w:rsidP="009B79EF">
            <w:pPr>
              <w:rPr>
                <w:lang w:eastAsia="en-GB"/>
              </w:rPr>
            </w:pPr>
            <w:r w:rsidRPr="00430703">
              <w:rPr>
                <w:lang w:eastAsia="en-GB"/>
              </w:rPr>
              <w:t>Dry Drayton</w:t>
            </w:r>
          </w:p>
          <w:p w14:paraId="1DDA95B0" w14:textId="77777777" w:rsidR="00430703" w:rsidRDefault="00430703" w:rsidP="009B79EF">
            <w:pPr>
              <w:rPr>
                <w:lang w:eastAsia="en-GB"/>
              </w:rPr>
            </w:pPr>
            <w:r w:rsidRPr="00430703">
              <w:rPr>
                <w:lang w:eastAsia="en-GB"/>
              </w:rPr>
              <w:t>Cambridge</w:t>
            </w:r>
          </w:p>
          <w:p w14:paraId="7660D807" w14:textId="668F2DBD" w:rsidR="003A7705" w:rsidRDefault="00430703" w:rsidP="009B79EF">
            <w:pPr>
              <w:rPr>
                <w:lang w:eastAsia="en-GB"/>
              </w:rPr>
            </w:pPr>
            <w:r w:rsidRPr="00430703">
              <w:rPr>
                <w:lang w:eastAsia="en-GB"/>
              </w:rPr>
              <w:t>CB23 8AU</w:t>
            </w:r>
          </w:p>
        </w:tc>
        <w:tc>
          <w:tcPr>
            <w:tcW w:w="3544" w:type="dxa"/>
          </w:tcPr>
          <w:p w14:paraId="05CFABEB" w14:textId="50BE62C5" w:rsidR="002638C5" w:rsidRDefault="00CB4C6F" w:rsidP="009B79EF">
            <w:pPr>
              <w:rPr>
                <w:lang w:eastAsia="en-GB"/>
              </w:rPr>
            </w:pPr>
            <w:r>
              <w:rPr>
                <w:lang w:eastAsia="en-GB"/>
              </w:rPr>
              <w:t>1a Clifton Court</w:t>
            </w:r>
          </w:p>
          <w:p w14:paraId="55981AA4" w14:textId="1ACECBF2" w:rsidR="00CB4C6F" w:rsidRDefault="00CB4C6F" w:rsidP="009B79EF">
            <w:pPr>
              <w:rPr>
                <w:lang w:eastAsia="en-GB"/>
              </w:rPr>
            </w:pPr>
            <w:r>
              <w:rPr>
                <w:lang w:eastAsia="en-GB"/>
              </w:rPr>
              <w:t>Cambridge</w:t>
            </w:r>
          </w:p>
          <w:p w14:paraId="0D5E89DD" w14:textId="69211E51" w:rsidR="00512A21" w:rsidRDefault="00CB4C6F" w:rsidP="009B79EF">
            <w:pPr>
              <w:rPr>
                <w:lang w:eastAsia="en-GB"/>
              </w:rPr>
            </w:pPr>
            <w:r>
              <w:rPr>
                <w:lang w:eastAsia="en-GB"/>
              </w:rPr>
              <w:t>CB1 7BN</w:t>
            </w:r>
          </w:p>
          <w:p w14:paraId="48B22E55" w14:textId="77777777" w:rsidR="00512A21" w:rsidRDefault="00512A21" w:rsidP="009B79EF">
            <w:pPr>
              <w:rPr>
                <w:lang w:eastAsia="en-GB"/>
              </w:rPr>
            </w:pPr>
          </w:p>
          <w:p w14:paraId="7C4C73F5" w14:textId="77777777" w:rsidR="00512A21" w:rsidRDefault="00512A21" w:rsidP="009B79EF">
            <w:pPr>
              <w:rPr>
                <w:lang w:eastAsia="en-GB"/>
              </w:rPr>
            </w:pPr>
          </w:p>
        </w:tc>
      </w:tr>
      <w:tr w:rsidR="002638C5" w14:paraId="16A0EA38" w14:textId="77777777" w:rsidTr="00512A21">
        <w:trPr>
          <w:trHeight w:val="454"/>
        </w:trPr>
        <w:tc>
          <w:tcPr>
            <w:tcW w:w="2547" w:type="dxa"/>
          </w:tcPr>
          <w:p w14:paraId="57733A70" w14:textId="5F9BF62B" w:rsidR="002638C5" w:rsidRDefault="002638C5" w:rsidP="009B79EF">
            <w:pPr>
              <w:rPr>
                <w:lang w:eastAsia="en-GB"/>
              </w:rPr>
            </w:pPr>
            <w:r>
              <w:rPr>
                <w:lang w:eastAsia="en-GB"/>
              </w:rPr>
              <w:t>Telephone</w:t>
            </w:r>
          </w:p>
        </w:tc>
        <w:tc>
          <w:tcPr>
            <w:tcW w:w="3543" w:type="dxa"/>
          </w:tcPr>
          <w:p w14:paraId="7A95B9C5" w14:textId="77777777" w:rsidR="002638C5" w:rsidRDefault="002638C5" w:rsidP="009B79EF">
            <w:pPr>
              <w:rPr>
                <w:lang w:eastAsia="en-GB"/>
              </w:rPr>
            </w:pPr>
          </w:p>
        </w:tc>
        <w:tc>
          <w:tcPr>
            <w:tcW w:w="3544" w:type="dxa"/>
          </w:tcPr>
          <w:p w14:paraId="5D04A7A9" w14:textId="1F576E08" w:rsidR="002638C5" w:rsidRDefault="00422A29" w:rsidP="009B79EF">
            <w:pPr>
              <w:rPr>
                <w:lang w:eastAsia="en-GB"/>
              </w:rPr>
            </w:pPr>
            <w:r w:rsidRPr="00422A29">
              <w:rPr>
                <w:lang w:eastAsia="en-GB"/>
              </w:rPr>
              <w:t>01223 776740</w:t>
            </w:r>
          </w:p>
        </w:tc>
      </w:tr>
      <w:tr w:rsidR="002638C5" w14:paraId="647B07CF" w14:textId="77777777" w:rsidTr="00512A21">
        <w:trPr>
          <w:trHeight w:val="454"/>
        </w:trPr>
        <w:tc>
          <w:tcPr>
            <w:tcW w:w="2547" w:type="dxa"/>
          </w:tcPr>
          <w:p w14:paraId="4DFB495E" w14:textId="42B14E5B" w:rsidR="002638C5" w:rsidRDefault="002638C5" w:rsidP="009B79EF">
            <w:pPr>
              <w:rPr>
                <w:lang w:eastAsia="en-GB"/>
              </w:rPr>
            </w:pPr>
            <w:r>
              <w:rPr>
                <w:lang w:eastAsia="en-GB"/>
              </w:rPr>
              <w:t>Email address</w:t>
            </w:r>
          </w:p>
        </w:tc>
        <w:tc>
          <w:tcPr>
            <w:tcW w:w="3543" w:type="dxa"/>
          </w:tcPr>
          <w:p w14:paraId="3C3A6E9E" w14:textId="77777777" w:rsidR="002638C5" w:rsidRDefault="002638C5" w:rsidP="009B79EF">
            <w:pPr>
              <w:rPr>
                <w:lang w:eastAsia="en-GB"/>
              </w:rPr>
            </w:pPr>
          </w:p>
        </w:tc>
        <w:tc>
          <w:tcPr>
            <w:tcW w:w="3544" w:type="dxa"/>
          </w:tcPr>
          <w:p w14:paraId="28B28A94" w14:textId="5C0B9707" w:rsidR="002638C5" w:rsidRDefault="00422A29" w:rsidP="009B79EF">
            <w:pPr>
              <w:rPr>
                <w:lang w:eastAsia="en-GB"/>
              </w:rPr>
            </w:pPr>
            <w:r w:rsidRPr="00422A29">
              <w:rPr>
                <w:lang w:eastAsia="en-GB"/>
              </w:rPr>
              <w:t>victoria.yeandle@lanpro.co.uk</w:t>
            </w:r>
          </w:p>
        </w:tc>
      </w:tr>
    </w:tbl>
    <w:p w14:paraId="4BE5FF21" w14:textId="77777777" w:rsidR="009B79EF" w:rsidRPr="009B79EF" w:rsidRDefault="009B79EF" w:rsidP="009B79EF">
      <w:pPr>
        <w:rPr>
          <w:lang w:eastAsia="en-GB"/>
        </w:rPr>
      </w:pPr>
    </w:p>
    <w:p w14:paraId="15B63F30" w14:textId="718EF843"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6020884D" w14:textId="77777777" w:rsidR="00523578" w:rsidRPr="000F18D4" w:rsidRDefault="00523578" w:rsidP="002640EE"/>
    <w:p w14:paraId="4103851A" w14:textId="1270AADE" w:rsidR="000F18D4" w:rsidRDefault="000F18D4" w:rsidP="000F18D4">
      <w:pPr>
        <w:pStyle w:val="Heading2"/>
        <w:rPr>
          <w:rFonts w:eastAsia="Times New Roman"/>
          <w:lang w:eastAsia="en-GB"/>
        </w:rPr>
      </w:pPr>
      <w:r>
        <w:rPr>
          <w:rFonts w:eastAsia="Times New Roman"/>
          <w:lang w:eastAsia="en-GB"/>
        </w:rPr>
        <w:t>Part B: Your Representation</w:t>
      </w:r>
    </w:p>
    <w:p w14:paraId="4D273CCE" w14:textId="37F1C2E3" w:rsidR="000F18D4" w:rsidRDefault="000F18D4" w:rsidP="000F18D4">
      <w:pPr>
        <w:rPr>
          <w:lang w:eastAsia="en-GB"/>
        </w:rPr>
      </w:pPr>
      <w:r>
        <w:rPr>
          <w:lang w:eastAsia="en-GB"/>
        </w:rPr>
        <w:t xml:space="preserve">Please </w:t>
      </w:r>
      <w:r w:rsidR="00B56CFE">
        <w:rPr>
          <w:lang w:eastAsia="en-GB"/>
        </w:rPr>
        <w:t>fill in a separate sheet for each representation.</w:t>
      </w:r>
    </w:p>
    <w:p w14:paraId="134D25FB" w14:textId="5F6220BF"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198092F" w14:textId="77777777" w:rsidTr="00E2605E">
        <w:trPr>
          <w:trHeight w:val="454"/>
        </w:trPr>
        <w:tc>
          <w:tcPr>
            <w:tcW w:w="4814" w:type="dxa"/>
          </w:tcPr>
          <w:p w14:paraId="744CF76C" w14:textId="58A9D6AB" w:rsidR="00382524" w:rsidRPr="00467C5D" w:rsidRDefault="00382524" w:rsidP="000F18D4">
            <w:pPr>
              <w:rPr>
                <w:b/>
                <w:bCs/>
                <w:lang w:eastAsia="en-GB"/>
              </w:rPr>
            </w:pPr>
            <w:r w:rsidRPr="00467C5D">
              <w:rPr>
                <w:b/>
                <w:bCs/>
                <w:lang w:eastAsia="en-GB"/>
              </w:rPr>
              <w:t>Document</w:t>
            </w:r>
          </w:p>
        </w:tc>
        <w:tc>
          <w:tcPr>
            <w:tcW w:w="4814" w:type="dxa"/>
          </w:tcPr>
          <w:p w14:paraId="478F105D" w14:textId="7095B082"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47BCD083" w14:textId="3D47D160"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3FE54ACB" w14:textId="77777777" w:rsidTr="00E2605E">
        <w:trPr>
          <w:trHeight w:val="454"/>
        </w:trPr>
        <w:tc>
          <w:tcPr>
            <w:tcW w:w="4814" w:type="dxa"/>
          </w:tcPr>
          <w:p w14:paraId="77DE0DB8" w14:textId="5234737B"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0A748D14" w14:textId="77777777" w:rsidR="00E2605E" w:rsidRDefault="00771F62" w:rsidP="000F18D4">
            <w:pPr>
              <w:rPr>
                <w:lang w:eastAsia="en-GB"/>
              </w:rPr>
            </w:pPr>
            <w:r>
              <w:rPr>
                <w:lang w:eastAsia="en-GB"/>
              </w:rPr>
              <w:t xml:space="preserve">S/DS </w:t>
            </w:r>
            <w:r w:rsidR="005D4E62" w:rsidRPr="005D4E62">
              <w:rPr>
                <w:lang w:eastAsia="en-GB"/>
              </w:rPr>
              <w:t>Development Strategy</w:t>
            </w:r>
          </w:p>
          <w:p w14:paraId="2B488E0F" w14:textId="2DE4C18E" w:rsidR="0016310E" w:rsidRDefault="0016310E" w:rsidP="0016310E">
            <w:pPr>
              <w:rPr>
                <w:lang w:eastAsia="en-GB"/>
              </w:rPr>
            </w:pPr>
            <w:r>
              <w:rPr>
                <w:lang w:eastAsia="en-GB"/>
              </w:rPr>
              <w:t xml:space="preserve">Appendix D: Housing trajectory and five </w:t>
            </w:r>
          </w:p>
          <w:p w14:paraId="197E9F55" w14:textId="77777777" w:rsidR="0016310E" w:rsidRDefault="0016310E" w:rsidP="0016310E">
            <w:pPr>
              <w:rPr>
                <w:lang w:eastAsia="en-GB"/>
              </w:rPr>
            </w:pPr>
            <w:r>
              <w:rPr>
                <w:lang w:eastAsia="en-GB"/>
              </w:rPr>
              <w:t xml:space="preserve">year housing land supply </w:t>
            </w:r>
          </w:p>
          <w:p w14:paraId="1CC154F7" w14:textId="29B3371A" w:rsidR="0016310E" w:rsidRDefault="0016310E" w:rsidP="0016310E">
            <w:pPr>
              <w:rPr>
                <w:lang w:eastAsia="en-GB"/>
              </w:rPr>
            </w:pPr>
            <w:r>
              <w:rPr>
                <w:lang w:eastAsia="en-GB"/>
              </w:rPr>
              <w:t>calculation</w:t>
            </w:r>
          </w:p>
        </w:tc>
      </w:tr>
      <w:tr w:rsidR="00E2605E" w14:paraId="2298F5D0" w14:textId="77777777" w:rsidTr="00E2605E">
        <w:trPr>
          <w:trHeight w:val="454"/>
        </w:trPr>
        <w:tc>
          <w:tcPr>
            <w:tcW w:w="4814" w:type="dxa"/>
          </w:tcPr>
          <w:p w14:paraId="5A731706" w14:textId="70CE20FD"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0C4733C0" w14:textId="77777777" w:rsidR="00E2605E" w:rsidRDefault="00E2605E" w:rsidP="000F18D4">
            <w:pPr>
              <w:rPr>
                <w:lang w:eastAsia="en-GB"/>
              </w:rPr>
            </w:pPr>
          </w:p>
        </w:tc>
      </w:tr>
      <w:tr w:rsidR="00E2605E" w14:paraId="28B6008D" w14:textId="77777777" w:rsidTr="00E2605E">
        <w:trPr>
          <w:trHeight w:val="454"/>
        </w:trPr>
        <w:tc>
          <w:tcPr>
            <w:tcW w:w="4814" w:type="dxa"/>
          </w:tcPr>
          <w:p w14:paraId="611AF4B7" w14:textId="11CD28B9" w:rsidR="00E2605E" w:rsidRDefault="00467C5D" w:rsidP="000F18D4">
            <w:pPr>
              <w:rPr>
                <w:lang w:eastAsia="en-GB"/>
              </w:rPr>
            </w:pPr>
            <w:r>
              <w:rPr>
                <w:lang w:eastAsia="en-GB"/>
              </w:rPr>
              <w:t>Sustainability Appraisal</w:t>
            </w:r>
          </w:p>
        </w:tc>
        <w:tc>
          <w:tcPr>
            <w:tcW w:w="4814" w:type="dxa"/>
          </w:tcPr>
          <w:p w14:paraId="622B0D9C" w14:textId="77777777" w:rsidR="00E2605E" w:rsidRDefault="00E2605E" w:rsidP="000F18D4">
            <w:pPr>
              <w:rPr>
                <w:lang w:eastAsia="en-GB"/>
              </w:rPr>
            </w:pPr>
          </w:p>
        </w:tc>
      </w:tr>
      <w:tr w:rsidR="00E2605E" w14:paraId="5ED0D870" w14:textId="77777777" w:rsidTr="00E2605E">
        <w:trPr>
          <w:trHeight w:val="454"/>
        </w:trPr>
        <w:tc>
          <w:tcPr>
            <w:tcW w:w="4814" w:type="dxa"/>
          </w:tcPr>
          <w:p w14:paraId="693FE3C2" w14:textId="0C842F89" w:rsidR="00E2605E" w:rsidRDefault="00467C5D" w:rsidP="000F18D4">
            <w:pPr>
              <w:rPr>
                <w:lang w:eastAsia="en-GB"/>
              </w:rPr>
            </w:pPr>
            <w:r>
              <w:rPr>
                <w:lang w:eastAsia="en-GB"/>
              </w:rPr>
              <w:t>Habitats Regulations Assessment</w:t>
            </w:r>
          </w:p>
        </w:tc>
        <w:tc>
          <w:tcPr>
            <w:tcW w:w="4814" w:type="dxa"/>
          </w:tcPr>
          <w:p w14:paraId="53116EB4" w14:textId="77777777" w:rsidR="00E2605E" w:rsidRDefault="00E2605E" w:rsidP="000F18D4">
            <w:pPr>
              <w:rPr>
                <w:lang w:eastAsia="en-GB"/>
              </w:rPr>
            </w:pPr>
          </w:p>
        </w:tc>
      </w:tr>
    </w:tbl>
    <w:p w14:paraId="75BCADBE" w14:textId="77777777" w:rsidR="00E2605E" w:rsidRDefault="00E2605E" w:rsidP="000F18D4">
      <w:pPr>
        <w:rPr>
          <w:lang w:eastAsia="en-GB"/>
        </w:rPr>
      </w:pPr>
    </w:p>
    <w:p w14:paraId="6775DC44" w14:textId="240FBB2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721F6AF0" w14:textId="77777777" w:rsidTr="09C6BDE7">
        <w:trPr>
          <w:trHeight w:val="454"/>
        </w:trPr>
        <w:tc>
          <w:tcPr>
            <w:tcW w:w="4814" w:type="dxa"/>
          </w:tcPr>
          <w:p w14:paraId="3CFE987F" w14:textId="6CAC04E1" w:rsidR="00BA5CD6" w:rsidRPr="00467C5D" w:rsidRDefault="00407180">
            <w:pPr>
              <w:rPr>
                <w:b/>
                <w:bCs/>
                <w:lang w:eastAsia="en-GB"/>
              </w:rPr>
            </w:pPr>
            <w:r>
              <w:rPr>
                <w:b/>
                <w:bCs/>
                <w:lang w:eastAsia="en-GB"/>
              </w:rPr>
              <w:t>Test</w:t>
            </w:r>
          </w:p>
        </w:tc>
        <w:tc>
          <w:tcPr>
            <w:tcW w:w="4814" w:type="dxa"/>
          </w:tcPr>
          <w:p w14:paraId="0E2D1230" w14:textId="0011CF94" w:rsidR="00BA5CD6" w:rsidRPr="00467C5D" w:rsidRDefault="00407180">
            <w:pPr>
              <w:rPr>
                <w:b/>
                <w:bCs/>
                <w:lang w:eastAsia="en-GB"/>
              </w:rPr>
            </w:pPr>
            <w:r>
              <w:rPr>
                <w:b/>
                <w:bCs/>
                <w:lang w:eastAsia="en-GB"/>
              </w:rPr>
              <w:t>Yes / No</w:t>
            </w:r>
          </w:p>
        </w:tc>
      </w:tr>
      <w:tr w:rsidR="00BA5CD6" w14:paraId="53857B4B" w14:textId="77777777" w:rsidTr="09C6BDE7">
        <w:trPr>
          <w:trHeight w:val="454"/>
        </w:trPr>
        <w:tc>
          <w:tcPr>
            <w:tcW w:w="4814" w:type="dxa"/>
          </w:tcPr>
          <w:p w14:paraId="3A567F89" w14:textId="12B1598B" w:rsidR="00BA5CD6" w:rsidRDefault="00A30285">
            <w:pPr>
              <w:rPr>
                <w:lang w:eastAsia="en-GB"/>
              </w:rPr>
            </w:pPr>
            <w:r>
              <w:rPr>
                <w:lang w:eastAsia="en-GB"/>
              </w:rPr>
              <w:lastRenderedPageBreak/>
              <w:t>Legally compliant</w:t>
            </w:r>
          </w:p>
        </w:tc>
        <w:tc>
          <w:tcPr>
            <w:tcW w:w="4814" w:type="dxa"/>
          </w:tcPr>
          <w:p w14:paraId="23677879" w14:textId="4592474C" w:rsidR="00BA5CD6" w:rsidRDefault="002D1B59">
            <w:pPr>
              <w:rPr>
                <w:lang w:eastAsia="en-GB"/>
              </w:rPr>
            </w:pPr>
            <w:r>
              <w:rPr>
                <w:lang w:eastAsia="en-GB"/>
              </w:rPr>
              <w:t>Yes</w:t>
            </w:r>
          </w:p>
        </w:tc>
      </w:tr>
      <w:tr w:rsidR="00BA5CD6" w14:paraId="7DEA0C47" w14:textId="77777777" w:rsidTr="09C6BDE7">
        <w:trPr>
          <w:trHeight w:val="454"/>
        </w:trPr>
        <w:tc>
          <w:tcPr>
            <w:tcW w:w="4814" w:type="dxa"/>
          </w:tcPr>
          <w:p w14:paraId="42D7D512" w14:textId="7FC6381A" w:rsidR="00BA5CD6" w:rsidRDefault="00A30285">
            <w:pPr>
              <w:rPr>
                <w:lang w:eastAsia="en-GB"/>
              </w:rPr>
            </w:pPr>
            <w:r>
              <w:rPr>
                <w:lang w:eastAsia="en-GB"/>
              </w:rPr>
              <w:t>Sound</w:t>
            </w:r>
          </w:p>
        </w:tc>
        <w:tc>
          <w:tcPr>
            <w:tcW w:w="4814" w:type="dxa"/>
          </w:tcPr>
          <w:p w14:paraId="6D15F1CC" w14:textId="38DFEEC6" w:rsidR="00BA5CD6" w:rsidRDefault="00B20AC6">
            <w:pPr>
              <w:rPr>
                <w:lang w:eastAsia="en-GB"/>
              </w:rPr>
            </w:pPr>
            <w:r>
              <w:rPr>
                <w:lang w:eastAsia="en-GB"/>
              </w:rPr>
              <w:t>No</w:t>
            </w:r>
          </w:p>
        </w:tc>
      </w:tr>
    </w:tbl>
    <w:p w14:paraId="53E7AB9D" w14:textId="7204F1C6" w:rsidR="09C6BDE7" w:rsidRDefault="09C6BDE7"/>
    <w:p w14:paraId="56B674E7" w14:textId="514A7C20"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75A660D" w14:textId="13C4ECAE"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141B40B0" w14:textId="77777777" w:rsidTr="00BC4E53">
        <w:trPr>
          <w:trHeight w:val="7597"/>
        </w:trPr>
        <w:tc>
          <w:tcPr>
            <w:tcW w:w="9628" w:type="dxa"/>
          </w:tcPr>
          <w:p w14:paraId="1951E07A" w14:textId="55AC4A15" w:rsidR="00D71F35" w:rsidRPr="00D71F35" w:rsidRDefault="002F07A4" w:rsidP="00D71F35">
            <w:pPr>
              <w:spacing w:after="120"/>
              <w:rPr>
                <w:rFonts w:eastAsia="Times New Roman" w:cstheme="minorHAnsi"/>
                <w:b/>
                <w:bCs/>
                <w:color w:val="000000" w:themeColor="text1"/>
                <w:kern w:val="0"/>
                <w:lang w:eastAsia="en-GB"/>
                <w14:ligatures w14:val="none"/>
              </w:rPr>
            </w:pPr>
            <w:r w:rsidRPr="002F07A4">
              <w:rPr>
                <w:rFonts w:eastAsia="Times New Roman" w:cstheme="minorHAnsi"/>
                <w:b/>
                <w:bCs/>
                <w:color w:val="000000" w:themeColor="text1"/>
                <w:kern w:val="0"/>
                <w:lang w:eastAsia="en-GB"/>
                <w14:ligatures w14:val="none"/>
              </w:rPr>
              <w:t>Representations to Greater Cambridge Local Plan Regulation 19 Consultation</w:t>
            </w:r>
          </w:p>
          <w:p w14:paraId="4AF20808" w14:textId="751D732C" w:rsidR="00D71F35" w:rsidRDefault="00D71F35" w:rsidP="00D71F35">
            <w:pPr>
              <w:spacing w:after="120"/>
              <w:rPr>
                <w:rFonts w:eastAsia="Times New Roman" w:cstheme="minorHAnsi"/>
                <w:b/>
                <w:bCs/>
                <w:color w:val="000000" w:themeColor="text1"/>
                <w:kern w:val="0"/>
                <w:lang w:eastAsia="en-GB"/>
                <w14:ligatures w14:val="none"/>
              </w:rPr>
            </w:pPr>
            <w:r w:rsidRPr="00D71F35">
              <w:rPr>
                <w:rFonts w:eastAsia="Times New Roman" w:cstheme="minorHAnsi"/>
                <w:b/>
                <w:bCs/>
                <w:color w:val="000000" w:themeColor="text1"/>
                <w:kern w:val="0"/>
                <w:lang w:eastAsia="en-GB"/>
                <w14:ligatures w14:val="none"/>
              </w:rPr>
              <w:t xml:space="preserve">Scotland Park, Scotland Road, Dry Drayton, Cambridgeshire  </w:t>
            </w:r>
          </w:p>
          <w:p w14:paraId="7D4EA326" w14:textId="56652FC6" w:rsidR="00D71F35" w:rsidRPr="00D71F35" w:rsidRDefault="00D71F35" w:rsidP="00D71F35">
            <w:pPr>
              <w:spacing w:after="120"/>
              <w:rPr>
                <w:rFonts w:eastAsia="Times New Roman" w:cstheme="minorHAnsi"/>
                <w:i/>
                <w:iCs/>
                <w:color w:val="000000" w:themeColor="text1"/>
                <w:kern w:val="0"/>
                <w:lang w:eastAsia="en-GB"/>
                <w14:ligatures w14:val="none"/>
              </w:rPr>
            </w:pPr>
            <w:r w:rsidRPr="00D71F35">
              <w:rPr>
                <w:rFonts w:eastAsia="Times New Roman" w:cstheme="minorHAnsi"/>
                <w:i/>
                <w:iCs/>
                <w:color w:val="000000" w:themeColor="text1"/>
                <w:kern w:val="0"/>
                <w:lang w:eastAsia="en-GB"/>
                <w14:ligatures w14:val="none"/>
              </w:rPr>
              <w:t>Summary</w:t>
            </w:r>
          </w:p>
          <w:p w14:paraId="5910E25E" w14:textId="364BF83C" w:rsidR="00D71F35" w:rsidRPr="004C0198" w:rsidRDefault="00D71F35" w:rsidP="00D71F35">
            <w:pPr>
              <w:spacing w:after="160" w:line="278" w:lineRule="auto"/>
            </w:pPr>
            <w:r>
              <w:t xml:space="preserve">Our </w:t>
            </w:r>
            <w:r w:rsidRPr="004C0198">
              <w:t>client considers that the Plan would currently be found unsound at Examination as it is not considered justified or effective when assessed against the relevant tests in the 2024 iteration of the NPPF. In particular, the Plan has failed to adequately consider Scotland Park as a reasonable alternative growth option and places significant reliance on ambitious delivery assumptions associated with a small number of strategic allocations.</w:t>
            </w:r>
          </w:p>
          <w:p w14:paraId="77C90CD5" w14:textId="77777777" w:rsidR="00D71F35" w:rsidRPr="004C0198" w:rsidRDefault="00D71F35" w:rsidP="00D71F35">
            <w:pPr>
              <w:spacing w:after="160" w:line="278" w:lineRule="auto"/>
            </w:pPr>
            <w:r w:rsidRPr="004C0198">
              <w:t xml:space="preserve">The Plan relies on new settlements, which are dependent on large pieces of infrastructure being delivered, such as CSET, which have not yet been approved. Delays to that infrastructure could affect the commencement, phasing and rate of housing delivery. Therefore, the housing trajectory is subject to material delivery risk. In contrast, Scotland Park benefits from the approved C2C scheme and associated Scotland Farm Sustainable Transport Hub, providing a significantly greater degree of certainty regarding the delivery of strategic transport infrastructure and supporting a more resilient approach to housing delivery. Scotland Farm benefits from </w:t>
            </w:r>
            <w:proofErr w:type="gramStart"/>
            <w:r w:rsidRPr="004C0198">
              <w:t>high quality</w:t>
            </w:r>
            <w:proofErr w:type="gramEnd"/>
            <w:r w:rsidRPr="004C0198">
              <w:t xml:space="preserve"> existing infrastructure, such as its proximity to the A428 junction and power, meaning it can be delivered more quickly.</w:t>
            </w:r>
          </w:p>
          <w:p w14:paraId="76FE3BAA" w14:textId="77777777" w:rsidR="00D71F35" w:rsidRPr="004C0198" w:rsidRDefault="00D71F35" w:rsidP="00D71F35">
            <w:pPr>
              <w:spacing w:after="160" w:line="278" w:lineRule="auto"/>
            </w:pPr>
            <w:r w:rsidRPr="004C0198">
              <w:t>Our client also has concerns over the deliverability of the new settlements to provide more than 200 dwellings per annum, which is considered a more realistic delivery assumption than set out in the latest Lichfield’s start to finish report. Consequently, there is a realistic prospect that housing delivery could fall below the levels assumed within the Council's trajectory.</w:t>
            </w:r>
          </w:p>
          <w:p w14:paraId="1243E55E" w14:textId="77777777" w:rsidR="00D71F35" w:rsidRPr="004C0198" w:rsidRDefault="00D71F35" w:rsidP="00D71F35">
            <w:pPr>
              <w:spacing w:after="160" w:line="278" w:lineRule="auto"/>
            </w:pPr>
            <w:r w:rsidRPr="004C0198">
              <w:t>Therefore, the emerging Local Plan should identify additional sustainable growth opportunities capable of strengthening the resilience and flexibility of the development strategy and providing greater confidence that housing needs can be met throughout the Plan period.</w:t>
            </w:r>
          </w:p>
          <w:p w14:paraId="51C2FD52" w14:textId="77777777" w:rsidR="00D71F35" w:rsidRPr="004C0198" w:rsidRDefault="00D71F35" w:rsidP="00D71F35">
            <w:pPr>
              <w:spacing w:after="160" w:line="278" w:lineRule="auto"/>
            </w:pPr>
            <w:r w:rsidRPr="004C0198">
              <w:t xml:space="preserve">The evidence behind the emerging Local Plan notes that there is a need for additional Mid Tech space, and the focus for logistics is on the A14 corridor. Whilst Eddington will </w:t>
            </w:r>
            <w:r w:rsidRPr="004C0198">
              <w:lastRenderedPageBreak/>
              <w:t>make an important contribution, it remains unclear whether the proposed employment allocations will fully address the identified requirement for Mid Tech floorspace. The Site is ideally located as it is adjacent to the Strategic Road Network and can take advantage of the Scotland Farm Sustainable Transport Hub. Its location means that it can take advantage of the government’s emphasis on the Oxford to Cambridge Corridor.</w:t>
            </w:r>
          </w:p>
          <w:p w14:paraId="407D1924" w14:textId="77777777" w:rsidR="00D71F35" w:rsidRPr="004C0198" w:rsidRDefault="00D71F35" w:rsidP="00D71F35">
            <w:pPr>
              <w:spacing w:after="160" w:line="278" w:lineRule="auto"/>
            </w:pPr>
            <w:r w:rsidRPr="004C0198">
              <w:t xml:space="preserve">Scotland Park therefore represents a logical location to accommodate additional employment growth, including warehousing and logistics, alongside the delivery of housing and supporting infrastructure. There is already an existing B8 use onsite, which can act as a catalyst for more commercial growth, which can </w:t>
            </w:r>
            <w:proofErr w:type="gramStart"/>
            <w:r w:rsidRPr="004C0198">
              <w:t>open up</w:t>
            </w:r>
            <w:proofErr w:type="gramEnd"/>
            <w:r w:rsidRPr="004C0198">
              <w:t xml:space="preserve"> the Site more sustainably.</w:t>
            </w:r>
          </w:p>
          <w:p w14:paraId="1A3A5891" w14:textId="77777777" w:rsidR="00D71F35" w:rsidRPr="004C0198" w:rsidRDefault="00D71F35" w:rsidP="00D71F35">
            <w:pPr>
              <w:spacing w:after="160" w:line="278" w:lineRule="auto"/>
            </w:pPr>
            <w:r w:rsidRPr="004C0198">
              <w:t xml:space="preserve">Our client maintains that the updated Green Belt evidence base does not adequately reflect the site-specific circumstances at Scotland Park, as it considers large Green Belt parcels, rather than assessing the Site on its own merits. </w:t>
            </w:r>
            <w:proofErr w:type="gramStart"/>
            <w:r w:rsidRPr="004C0198">
              <w:t>In particular, insufficient</w:t>
            </w:r>
            <w:proofErr w:type="gramEnd"/>
            <w:r w:rsidRPr="004C0198">
              <w:t xml:space="preserve"> regard has been had to the approved Scotland Farm Sustainable Transport Hub and the changed planning context arising from the approved C2C scheme. The Site clearly falls within the definition of Grey Belt.</w:t>
            </w:r>
          </w:p>
          <w:p w14:paraId="4B646806" w14:textId="77777777" w:rsidR="00D71F35" w:rsidRPr="004C0198" w:rsidRDefault="00D71F35" w:rsidP="00D71F35">
            <w:pPr>
              <w:spacing w:after="160" w:line="278" w:lineRule="auto"/>
            </w:pPr>
            <w:r w:rsidRPr="004C0198">
              <w:t>The proposed new settlement, Scotland Park, provides a suitable additional allocation. As it is a new settlement, it will incorporate a range of services and facilities, within walking distance, including primary and secondary schools as well as the Scotland Farm Sustainable Transport Hub. The Site benefits from a unique combination of committed transport infrastructure, substantial housing capacity, employment opportunities, community infrastructure and extensive public open space. As such, it represents one of the most sustainable and deliverable strategic growth opportunities available to Greater Cambridge and would materially strengthen the justification, effectiveness and overall resilience of the emerging Local Plan.</w:t>
            </w:r>
          </w:p>
          <w:p w14:paraId="65F7949B" w14:textId="77777777" w:rsidR="00D71F35" w:rsidRPr="004C0198" w:rsidRDefault="00D71F35" w:rsidP="00D71F35">
            <w:pPr>
              <w:spacing w:after="160" w:line="278" w:lineRule="auto"/>
            </w:pPr>
            <w:r w:rsidRPr="004C0198">
              <w:t>Accordingly, our client requests that the Local Plan is modified to allocate Scotland Park as a strategic mixed-use new settlement, comprising approximately 10,000 homes, employment land, supporting infrastructure, community facilities and extensive public open space, supported by an appropriate site-specific policy and corresponding amendment to the Policies Map. Such an allocation would provide additional flexibility within the development strategy and improve confidence that Greater Cambridge's housing and employment needs can be met throughout the Plan period.</w:t>
            </w:r>
          </w:p>
          <w:p w14:paraId="660CE3C2" w14:textId="77777777" w:rsidR="00D71F35" w:rsidRPr="004C0198" w:rsidRDefault="00D71F35" w:rsidP="00D71F35">
            <w:pPr>
              <w:spacing w:after="160" w:line="278" w:lineRule="auto"/>
            </w:pPr>
            <w:r w:rsidRPr="004C0198">
              <w:t>Our client wishes to participate in the relevant hearing sessions at the Examination in Public to explain and develop the matters raised in these representations.</w:t>
            </w:r>
          </w:p>
          <w:p w14:paraId="2469138F" w14:textId="3742A0A6" w:rsidR="00D71F35" w:rsidRPr="00412D5D" w:rsidRDefault="00D71F35" w:rsidP="00D71F35">
            <w:pPr>
              <w:spacing w:after="120"/>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Please refer to the supporting document ‘</w:t>
            </w:r>
            <w:r w:rsidRPr="002F07A4">
              <w:rPr>
                <w:rFonts w:eastAsia="Times New Roman" w:cstheme="minorHAnsi"/>
                <w:i/>
                <w:iCs/>
                <w:color w:val="000000" w:themeColor="text1"/>
                <w:kern w:val="0"/>
                <w:lang w:eastAsia="en-GB"/>
                <w14:ligatures w14:val="none"/>
              </w:rPr>
              <w:t xml:space="preserve">Representations to Greater Cambridge Local Plan Regulation 19 Consultation: </w:t>
            </w:r>
            <w:r w:rsidRPr="00D71F35">
              <w:rPr>
                <w:rFonts w:eastAsia="Times New Roman" w:cstheme="minorHAnsi"/>
                <w:i/>
                <w:iCs/>
                <w:color w:val="000000" w:themeColor="text1"/>
                <w:kern w:val="0"/>
                <w:lang w:eastAsia="en-GB"/>
                <w14:ligatures w14:val="none"/>
              </w:rPr>
              <w:t>Scotland Park, Scotland Road, Dry Drayton, Cambridgeshire</w:t>
            </w:r>
            <w:r>
              <w:rPr>
                <w:rFonts w:eastAsia="Times New Roman" w:cstheme="minorHAnsi"/>
                <w:i/>
                <w:iCs/>
                <w:color w:val="000000" w:themeColor="text1"/>
                <w:kern w:val="0"/>
                <w:lang w:eastAsia="en-GB"/>
                <w14:ligatures w14:val="none"/>
              </w:rPr>
              <w:t>’</w:t>
            </w:r>
          </w:p>
          <w:p w14:paraId="7B47FF54" w14:textId="77777777" w:rsidR="00D71F35" w:rsidRDefault="00D71F35" w:rsidP="00430703">
            <w:pPr>
              <w:spacing w:after="120"/>
              <w:rPr>
                <w:rFonts w:eastAsia="Times New Roman" w:cstheme="minorHAnsi"/>
                <w:color w:val="000000" w:themeColor="text1"/>
                <w:kern w:val="0"/>
                <w:lang w:eastAsia="en-GB"/>
                <w14:ligatures w14:val="none"/>
              </w:rPr>
            </w:pPr>
          </w:p>
        </w:tc>
      </w:tr>
    </w:tbl>
    <w:p w14:paraId="7A9A679D" w14:textId="77777777" w:rsidR="00BC4E53" w:rsidRDefault="00BC4E53">
      <w:pPr>
        <w:rPr>
          <w:rFonts w:eastAsia="Times New Roman" w:cstheme="minorHAnsi"/>
          <w:b/>
          <w:bCs/>
          <w:color w:val="000000" w:themeColor="text1"/>
          <w:kern w:val="0"/>
          <w:lang w:eastAsia="en-GB"/>
          <w14:ligatures w14:val="none"/>
        </w:rPr>
      </w:pPr>
    </w:p>
    <w:p w14:paraId="70B8C7BE" w14:textId="77777777" w:rsidR="00BC4E53" w:rsidRDefault="00BC4E53">
      <w:pPr>
        <w:rPr>
          <w:b/>
        </w:rPr>
      </w:pPr>
      <w:r w:rsidRPr="00BC4E53">
        <w:rPr>
          <w:b/>
        </w:rPr>
        <w:t xml:space="preserve">Please provide a </w:t>
      </w:r>
      <w:proofErr w:type="gramStart"/>
      <w:r w:rsidRPr="00BC4E53">
        <w:rPr>
          <w:b/>
        </w:rPr>
        <w:t>100 word</w:t>
      </w:r>
      <w:proofErr w:type="gramEnd"/>
      <w:r w:rsidRPr="00BC4E53">
        <w:rPr>
          <w:b/>
        </w:rPr>
        <w:t xml:space="preserve"> summary of your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6DED66C0" w14:textId="77777777" w:rsidR="00BC4E53" w:rsidRPr="00F81312" w:rsidRDefault="00BC4E53" w:rsidP="00F81312">
            <w:pPr>
              <w:spacing w:after="120"/>
              <w:rPr>
                <w:rFonts w:eastAsia="Times New Roman" w:cstheme="minorHAnsi"/>
                <w:bCs/>
                <w:color w:val="000000" w:themeColor="text1"/>
                <w:kern w:val="0"/>
                <w:lang w:eastAsia="en-GB"/>
                <w14:ligatures w14:val="none"/>
              </w:rPr>
            </w:pPr>
          </w:p>
          <w:p w14:paraId="0406A0C5" w14:textId="77777777" w:rsidR="009E04EE" w:rsidRPr="009E04EE" w:rsidRDefault="009E04EE" w:rsidP="009E04EE">
            <w:pPr>
              <w:spacing w:after="120"/>
              <w:rPr>
                <w:rFonts w:eastAsia="Times New Roman" w:cstheme="minorHAnsi"/>
                <w:bCs/>
                <w:color w:val="000000" w:themeColor="text1"/>
                <w:kern w:val="0"/>
                <w:lang w:eastAsia="en-GB"/>
                <w14:ligatures w14:val="none"/>
              </w:rPr>
            </w:pPr>
            <w:r w:rsidRPr="009E04EE">
              <w:rPr>
                <w:rFonts w:eastAsia="Times New Roman" w:cstheme="minorHAnsi"/>
                <w:bCs/>
                <w:color w:val="000000" w:themeColor="text1"/>
                <w:kern w:val="0"/>
                <w:lang w:eastAsia="en-GB"/>
                <w14:ligatures w14:val="none"/>
              </w:rPr>
              <w:t>The Plan is unsound as it is not considered “justified” or “effective” when assessed against the 2024 NPPF. The Plan relies on ambitious delivery from a small number of strategic allocations and has failed to adequately consider Scotland Park as a reasonable alternative.</w:t>
            </w:r>
          </w:p>
          <w:p w14:paraId="0D5249C3" w14:textId="77777777" w:rsidR="009E04EE" w:rsidRPr="009E04EE" w:rsidRDefault="009E04EE" w:rsidP="009E04EE">
            <w:pPr>
              <w:spacing w:after="120"/>
              <w:rPr>
                <w:rFonts w:eastAsia="Times New Roman" w:cstheme="minorHAnsi"/>
                <w:bCs/>
                <w:color w:val="000000" w:themeColor="text1"/>
                <w:kern w:val="0"/>
                <w:lang w:eastAsia="en-GB"/>
                <w14:ligatures w14:val="none"/>
              </w:rPr>
            </w:pPr>
            <w:r w:rsidRPr="009E04EE">
              <w:rPr>
                <w:rFonts w:eastAsia="Times New Roman" w:cstheme="minorHAnsi"/>
                <w:bCs/>
                <w:color w:val="000000" w:themeColor="text1"/>
                <w:kern w:val="0"/>
                <w:lang w:eastAsia="en-GB"/>
                <w14:ligatures w14:val="none"/>
              </w:rPr>
              <w:t xml:space="preserve">The proposed new settlements depend on major infrastructure delivery, such as CSET and EWR, which have not yet been approved or funded. Delays will affect housing delivery. </w:t>
            </w:r>
          </w:p>
          <w:p w14:paraId="28E4670D" w14:textId="77777777" w:rsidR="009E04EE" w:rsidRPr="009E04EE" w:rsidRDefault="009E04EE" w:rsidP="009E04EE">
            <w:pPr>
              <w:spacing w:after="120"/>
              <w:rPr>
                <w:rFonts w:eastAsia="Times New Roman" w:cstheme="minorHAnsi"/>
                <w:bCs/>
                <w:color w:val="000000" w:themeColor="text1"/>
                <w:kern w:val="0"/>
                <w:lang w:eastAsia="en-GB"/>
                <w14:ligatures w14:val="none"/>
              </w:rPr>
            </w:pPr>
            <w:r w:rsidRPr="009E04EE">
              <w:rPr>
                <w:rFonts w:eastAsia="Times New Roman" w:cstheme="minorHAnsi"/>
                <w:bCs/>
                <w:color w:val="000000" w:themeColor="text1"/>
                <w:kern w:val="0"/>
                <w:lang w:eastAsia="en-GB"/>
                <w14:ligatures w14:val="none"/>
              </w:rPr>
              <w:t>Scotland Park benefits from the approved and funded C2C scheme, as well as proximity to the A428.</w:t>
            </w:r>
          </w:p>
          <w:p w14:paraId="0916CE68" w14:textId="77777777" w:rsidR="00BC4E53" w:rsidRDefault="009E04EE" w:rsidP="009E04EE">
            <w:pPr>
              <w:spacing w:after="120"/>
              <w:rPr>
                <w:rFonts w:eastAsia="Times New Roman" w:cstheme="minorHAnsi"/>
                <w:bCs/>
                <w:color w:val="000000" w:themeColor="text1"/>
                <w:kern w:val="0"/>
                <w:lang w:eastAsia="en-GB"/>
                <w14:ligatures w14:val="none"/>
              </w:rPr>
            </w:pPr>
            <w:r w:rsidRPr="009E04EE">
              <w:rPr>
                <w:rFonts w:eastAsia="Times New Roman" w:cstheme="minorHAnsi"/>
                <w:bCs/>
                <w:color w:val="000000" w:themeColor="text1"/>
                <w:kern w:val="0"/>
                <w:lang w:eastAsia="en-GB"/>
                <w14:ligatures w14:val="none"/>
              </w:rPr>
              <w:t>Mid Tech space close to Cambridge is needed by proposed allocations are uncertain.</w:t>
            </w:r>
          </w:p>
          <w:p w14:paraId="65A60E67" w14:textId="5D5233D0" w:rsidR="009E04EE" w:rsidRDefault="009E04EE" w:rsidP="009E04EE">
            <w:pPr>
              <w:spacing w:after="120"/>
              <w:rPr>
                <w:rFonts w:eastAsia="Times New Roman" w:cstheme="minorHAnsi"/>
                <w:b/>
                <w:color w:val="000000" w:themeColor="text1"/>
                <w:kern w:val="0"/>
                <w:lang w:eastAsia="en-GB"/>
                <w14:ligatures w14:val="none"/>
              </w:rPr>
            </w:pPr>
          </w:p>
        </w:tc>
      </w:tr>
    </w:tbl>
    <w:p w14:paraId="4A599497" w14:textId="1F8310DD" w:rsidR="00537E8C" w:rsidRDefault="00537E8C">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79FC2F0D"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37C47EB8" w14:textId="77777777" w:rsidTr="002F769A">
        <w:trPr>
          <w:trHeight w:val="2665"/>
        </w:trPr>
        <w:tc>
          <w:tcPr>
            <w:tcW w:w="9628" w:type="dxa"/>
          </w:tcPr>
          <w:p w14:paraId="6E04ECD0" w14:textId="77777777" w:rsidR="00537E8C" w:rsidRDefault="00537E8C" w:rsidP="002F769A">
            <w:pPr>
              <w:rPr>
                <w:rFonts w:eastAsia="Times New Roman" w:cstheme="minorHAnsi"/>
                <w:b/>
                <w:color w:val="000000" w:themeColor="text1"/>
                <w:kern w:val="0"/>
                <w:lang w:eastAsia="en-GB"/>
                <w14:ligatures w14:val="none"/>
              </w:rPr>
            </w:pPr>
          </w:p>
          <w:p w14:paraId="3437C119" w14:textId="41A76E53" w:rsidR="00D71F35" w:rsidRPr="00D71F35" w:rsidRDefault="00D71F35" w:rsidP="00D71F35">
            <w:pPr>
              <w:rPr>
                <w:rFonts w:eastAsia="Times New Roman" w:cstheme="minorHAnsi"/>
                <w:bCs/>
                <w:i/>
                <w:iCs/>
                <w:color w:val="000000" w:themeColor="text1"/>
                <w:kern w:val="0"/>
                <w:lang w:eastAsia="en-GB"/>
                <w14:ligatures w14:val="none"/>
              </w:rPr>
            </w:pPr>
            <w:r w:rsidRPr="00D71F35">
              <w:rPr>
                <w:rFonts w:eastAsia="Times New Roman" w:cstheme="minorHAnsi"/>
                <w:bCs/>
                <w:i/>
                <w:iCs/>
                <w:color w:val="000000" w:themeColor="text1"/>
                <w:kern w:val="0"/>
                <w:lang w:eastAsia="en-GB"/>
                <w14:ligatures w14:val="none"/>
              </w:rPr>
              <w:t>Representations to Greater Cambridge Local Plan Regulation 19 Consultation</w:t>
            </w:r>
            <w:r w:rsidRPr="00D71F35">
              <w:rPr>
                <w:rFonts w:eastAsia="Times New Roman" w:cstheme="minorHAnsi"/>
                <w:bCs/>
                <w:i/>
                <w:iCs/>
                <w:color w:val="000000" w:themeColor="text1"/>
                <w:kern w:val="0"/>
                <w:lang w:eastAsia="en-GB"/>
                <w14:ligatures w14:val="none"/>
              </w:rPr>
              <w:t>:</w:t>
            </w:r>
          </w:p>
          <w:p w14:paraId="21355601" w14:textId="59F7AE47" w:rsidR="00537E8C" w:rsidRPr="00D71F35" w:rsidRDefault="00D71F35" w:rsidP="00D71F35">
            <w:pPr>
              <w:rPr>
                <w:rFonts w:eastAsia="Times New Roman" w:cstheme="minorHAnsi"/>
                <w:bCs/>
                <w:i/>
                <w:iCs/>
                <w:color w:val="000000" w:themeColor="text1"/>
                <w:kern w:val="0"/>
                <w:lang w:eastAsia="en-GB"/>
                <w14:ligatures w14:val="none"/>
              </w:rPr>
            </w:pPr>
            <w:r w:rsidRPr="00D71F35">
              <w:rPr>
                <w:rFonts w:eastAsia="Times New Roman" w:cstheme="minorHAnsi"/>
                <w:bCs/>
                <w:i/>
                <w:iCs/>
                <w:color w:val="000000" w:themeColor="text1"/>
                <w:kern w:val="0"/>
                <w:lang w:eastAsia="en-GB"/>
                <w14:ligatures w14:val="none"/>
              </w:rPr>
              <w:t xml:space="preserve">Scotland Park, Scotland Road, Dry Drayton, Cambridgeshire  </w:t>
            </w:r>
          </w:p>
          <w:p w14:paraId="1631209C" w14:textId="77777777" w:rsidR="00537E8C" w:rsidRPr="002F07A4" w:rsidRDefault="00537E8C" w:rsidP="002F769A">
            <w:pPr>
              <w:rPr>
                <w:rFonts w:eastAsia="Times New Roman" w:cstheme="minorHAnsi"/>
                <w:bCs/>
                <w:color w:val="000000" w:themeColor="text1"/>
                <w:kern w:val="0"/>
                <w:lang w:eastAsia="en-GB"/>
                <w14:ligatures w14:val="none"/>
              </w:rPr>
            </w:pPr>
          </w:p>
          <w:p w14:paraId="75BCB5A5" w14:textId="77777777" w:rsidR="00537E8C" w:rsidRPr="002F07A4" w:rsidRDefault="00537E8C" w:rsidP="002F769A">
            <w:pPr>
              <w:rPr>
                <w:rFonts w:eastAsia="Times New Roman" w:cstheme="minorHAnsi"/>
                <w:bCs/>
                <w:color w:val="000000" w:themeColor="text1"/>
                <w:kern w:val="0"/>
                <w:lang w:eastAsia="en-GB"/>
                <w14:ligatures w14:val="none"/>
              </w:rPr>
            </w:pPr>
          </w:p>
          <w:p w14:paraId="639164E3" w14:textId="77777777" w:rsidR="00537E8C" w:rsidRPr="002F07A4" w:rsidRDefault="00537E8C" w:rsidP="002F769A">
            <w:pPr>
              <w:rPr>
                <w:rFonts w:eastAsia="Times New Roman" w:cstheme="minorHAnsi"/>
                <w:bCs/>
                <w:color w:val="000000" w:themeColor="text1"/>
                <w:kern w:val="0"/>
                <w:lang w:eastAsia="en-GB"/>
                <w14:ligatures w14:val="none"/>
              </w:rPr>
            </w:pPr>
          </w:p>
          <w:p w14:paraId="5BD852AC" w14:textId="77777777" w:rsidR="00537E8C" w:rsidRPr="002F07A4" w:rsidRDefault="00537E8C" w:rsidP="002F769A">
            <w:pPr>
              <w:rPr>
                <w:rFonts w:eastAsia="Times New Roman" w:cstheme="minorHAnsi"/>
                <w:bCs/>
                <w:color w:val="000000" w:themeColor="text1"/>
                <w:kern w:val="0"/>
                <w:lang w:eastAsia="en-GB"/>
                <w14:ligatures w14:val="none"/>
              </w:rPr>
            </w:pPr>
          </w:p>
          <w:p w14:paraId="14E87424" w14:textId="77777777" w:rsidR="00537E8C" w:rsidRPr="002F07A4" w:rsidRDefault="00537E8C" w:rsidP="002F769A">
            <w:pPr>
              <w:rPr>
                <w:rFonts w:eastAsia="Times New Roman" w:cstheme="minorHAnsi"/>
                <w:bCs/>
                <w:color w:val="000000" w:themeColor="text1"/>
                <w:kern w:val="0"/>
                <w:lang w:eastAsia="en-GB"/>
                <w14:ligatures w14:val="none"/>
              </w:rPr>
            </w:pPr>
          </w:p>
          <w:p w14:paraId="34BC52E2" w14:textId="77777777" w:rsidR="00537E8C"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Default="00537E8C" w:rsidP="00537E8C">
      <w:pPr>
        <w:rPr>
          <w:rFonts w:eastAsia="Times New Roman" w:cstheme="minorHAnsi"/>
          <w:b/>
          <w:color w:val="000000" w:themeColor="text1"/>
          <w:kern w:val="0"/>
          <w:lang w:eastAsia="en-GB"/>
          <w14:ligatures w14:val="none"/>
        </w:rPr>
      </w:pPr>
    </w:p>
    <w:p w14:paraId="478B6604" w14:textId="7CA810C6"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5AB55ABE" w14:textId="4F317AAE"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1F01A998" w14:textId="60A6AEDB"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Default="00375D0B" w:rsidP="0051199E">
            <w:pPr>
              <w:rPr>
                <w:rFonts w:eastAsia="Times New Roman" w:cstheme="minorHAnsi"/>
                <w:color w:val="000000" w:themeColor="text1"/>
                <w:kern w:val="0"/>
                <w:lang w:eastAsia="en-GB"/>
                <w14:ligatures w14:val="none"/>
              </w:rPr>
            </w:pPr>
          </w:p>
          <w:p w14:paraId="7E0D68E1" w14:textId="0A1B756B" w:rsidR="00375D0B" w:rsidRDefault="00D71F35" w:rsidP="00124887">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T</w:t>
            </w:r>
            <w:r w:rsidRPr="00D71F35">
              <w:rPr>
                <w:rFonts w:eastAsia="Times New Roman" w:cstheme="minorHAnsi"/>
                <w:color w:val="000000" w:themeColor="text1"/>
                <w:kern w:val="0"/>
                <w:lang w:eastAsia="en-GB"/>
                <w14:ligatures w14:val="none"/>
              </w:rPr>
              <w:t>hat the Local Plan is modified to allocate Scotland Park as a strategic mixed-use new settlement, comprising approximately 10,000 homes, employment land, supporting infrastructure, community facilities and extensive public open space, supported by an appropriate site-specific policy and corresponding amendment to the Policies Map</w:t>
            </w:r>
          </w:p>
        </w:tc>
      </w:tr>
    </w:tbl>
    <w:p w14:paraId="6489FDB6" w14:textId="77777777" w:rsidR="000F18D4" w:rsidRDefault="000F18D4" w:rsidP="0051199E">
      <w:pPr>
        <w:rPr>
          <w:rFonts w:eastAsia="Times New Roman" w:cstheme="minorHAnsi"/>
          <w:color w:val="000000" w:themeColor="text1"/>
          <w:kern w:val="0"/>
          <w:lang w:eastAsia="en-GB"/>
          <w14:ligatures w14:val="none"/>
        </w:rPr>
      </w:pPr>
    </w:p>
    <w:p w14:paraId="6584BFB2" w14:textId="64DF6380" w:rsidR="002679D8" w:rsidRDefault="002679D8" w:rsidP="002679D8">
      <w:r>
        <w:rPr>
          <w:b/>
        </w:rPr>
        <w:t xml:space="preserve">Please note </w:t>
      </w:r>
      <w:r>
        <w:t xml:space="preserve">your representation should cover succinctly all the information, evidence and supporting information necessary to justify your representation and any </w:t>
      </w:r>
      <w:r w:rsidR="00583EFC">
        <w:t xml:space="preserve">proposed </w:t>
      </w:r>
      <w:r>
        <w:t>modification(s), as there will not be a subsequent opportunity to make further representations</w:t>
      </w:r>
      <w:r w:rsidR="00AC522A">
        <w:t xml:space="preserve"> other than at the invitation of the Inspector</w:t>
      </w:r>
      <w:r w:rsidR="001D7E0B">
        <w:t xml:space="preserve"> during the Examination process</w:t>
      </w:r>
      <w:r>
        <w:t>.</w:t>
      </w:r>
    </w:p>
    <w:p w14:paraId="58A5052D" w14:textId="7BF4CF27" w:rsidR="00583EFC" w:rsidRPr="001A2C43" w:rsidRDefault="00393AE9" w:rsidP="00583EFC">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br w:type="page"/>
      </w:r>
      <w:r w:rsidR="00583EFC"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6</w:t>
      </w:r>
      <w:r w:rsidR="00583EFC">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7A929C57" w14:textId="24F3855A"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47B2707D" w14:textId="77777777" w:rsidTr="00F22BF4">
        <w:trPr>
          <w:trHeight w:val="454"/>
        </w:trPr>
        <w:tc>
          <w:tcPr>
            <w:tcW w:w="4814" w:type="dxa"/>
          </w:tcPr>
          <w:p w14:paraId="797CBC08" w14:textId="78E26545"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41467990" w14:textId="6EE70A6F"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72546774" w14:textId="77777777" w:rsidTr="00F22BF4">
        <w:trPr>
          <w:trHeight w:val="454"/>
        </w:trPr>
        <w:tc>
          <w:tcPr>
            <w:tcW w:w="4814" w:type="dxa"/>
          </w:tcPr>
          <w:p w14:paraId="239249D2" w14:textId="5DEA7D65"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3E26D209" w14:textId="0C05AA87" w:rsidR="00F87A19" w:rsidRDefault="002F07A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5DCE688" w14:textId="77777777" w:rsidR="00F87A19" w:rsidRDefault="00F87A19" w:rsidP="0051199E">
      <w:pPr>
        <w:rPr>
          <w:rFonts w:eastAsia="Times New Roman" w:cstheme="minorHAnsi"/>
          <w:color w:val="000000" w:themeColor="text1"/>
          <w:kern w:val="0"/>
          <w:lang w:eastAsia="en-GB"/>
          <w14:ligatures w14:val="none"/>
        </w:rPr>
      </w:pPr>
    </w:p>
    <w:p w14:paraId="59644DDD" w14:textId="2B65A441"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5E222672" w14:textId="77777777" w:rsidTr="009A49D5">
        <w:trPr>
          <w:trHeight w:val="4819"/>
        </w:trPr>
        <w:tc>
          <w:tcPr>
            <w:tcW w:w="9628" w:type="dxa"/>
          </w:tcPr>
          <w:p w14:paraId="21D405E6" w14:textId="77777777" w:rsidR="009A49D5" w:rsidRDefault="009A49D5" w:rsidP="0051199E">
            <w:pPr>
              <w:rPr>
                <w:rFonts w:eastAsia="Times New Roman" w:cstheme="minorHAnsi"/>
                <w:color w:val="000000" w:themeColor="text1"/>
                <w:kern w:val="0"/>
                <w:lang w:eastAsia="en-GB"/>
                <w14:ligatures w14:val="none"/>
              </w:rPr>
            </w:pPr>
          </w:p>
          <w:p w14:paraId="4E624914" w14:textId="17B0F186" w:rsidR="009A49D5" w:rsidRDefault="00685CB3"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To test the soundness of the proposed Local Plan at examination</w:t>
            </w:r>
          </w:p>
          <w:p w14:paraId="5AB49384" w14:textId="77777777" w:rsidR="009A49D5" w:rsidRDefault="009A49D5" w:rsidP="0051199E">
            <w:pPr>
              <w:rPr>
                <w:rFonts w:eastAsia="Times New Roman" w:cstheme="minorHAnsi"/>
                <w:color w:val="000000" w:themeColor="text1"/>
                <w:kern w:val="0"/>
                <w:lang w:eastAsia="en-GB"/>
                <w14:ligatures w14:val="none"/>
              </w:rPr>
            </w:pPr>
          </w:p>
          <w:p w14:paraId="050050FD" w14:textId="77777777" w:rsidR="009A49D5" w:rsidRDefault="009A49D5" w:rsidP="0051199E">
            <w:pPr>
              <w:rPr>
                <w:rFonts w:eastAsia="Times New Roman" w:cstheme="minorHAnsi"/>
                <w:color w:val="000000" w:themeColor="text1"/>
                <w:kern w:val="0"/>
                <w:lang w:eastAsia="en-GB"/>
                <w14:ligatures w14:val="none"/>
              </w:rPr>
            </w:pPr>
          </w:p>
          <w:p w14:paraId="58327F9A" w14:textId="77777777" w:rsidR="009A49D5" w:rsidRDefault="009A49D5" w:rsidP="0051199E">
            <w:pPr>
              <w:rPr>
                <w:rFonts w:eastAsia="Times New Roman" w:cstheme="minorHAnsi"/>
                <w:color w:val="000000" w:themeColor="text1"/>
                <w:kern w:val="0"/>
                <w:lang w:eastAsia="en-GB"/>
                <w14:ligatures w14:val="none"/>
              </w:rPr>
            </w:pPr>
          </w:p>
          <w:p w14:paraId="159237E6" w14:textId="77777777" w:rsidR="009A49D5" w:rsidRDefault="009A49D5" w:rsidP="0051199E">
            <w:pPr>
              <w:rPr>
                <w:rFonts w:eastAsia="Times New Roman" w:cstheme="minorHAnsi"/>
                <w:color w:val="000000" w:themeColor="text1"/>
                <w:kern w:val="0"/>
                <w:lang w:eastAsia="en-GB"/>
                <w14:ligatures w14:val="none"/>
              </w:rPr>
            </w:pPr>
          </w:p>
          <w:p w14:paraId="6AE8E550" w14:textId="77777777" w:rsidR="009A49D5" w:rsidRDefault="009A49D5" w:rsidP="0051199E">
            <w:pPr>
              <w:rPr>
                <w:rFonts w:eastAsia="Times New Roman" w:cstheme="minorHAnsi"/>
                <w:color w:val="000000" w:themeColor="text1"/>
                <w:kern w:val="0"/>
                <w:lang w:eastAsia="en-GB"/>
                <w14:ligatures w14:val="none"/>
              </w:rPr>
            </w:pPr>
          </w:p>
          <w:p w14:paraId="6224E0CC" w14:textId="77777777" w:rsidR="009A49D5" w:rsidRDefault="009A49D5" w:rsidP="0051199E">
            <w:pPr>
              <w:rPr>
                <w:rFonts w:eastAsia="Times New Roman" w:cstheme="minorHAnsi"/>
                <w:color w:val="000000" w:themeColor="text1"/>
                <w:kern w:val="0"/>
                <w:lang w:eastAsia="en-GB"/>
                <w14:ligatures w14:val="none"/>
              </w:rPr>
            </w:pPr>
          </w:p>
          <w:p w14:paraId="581DED8E" w14:textId="77777777" w:rsidR="009A49D5" w:rsidRDefault="009A49D5" w:rsidP="0051199E">
            <w:pPr>
              <w:rPr>
                <w:rFonts w:eastAsia="Times New Roman" w:cstheme="minorHAnsi"/>
                <w:color w:val="000000" w:themeColor="text1"/>
                <w:kern w:val="0"/>
                <w:lang w:eastAsia="en-GB"/>
                <w14:ligatures w14:val="none"/>
              </w:rPr>
            </w:pPr>
          </w:p>
          <w:p w14:paraId="23820685" w14:textId="77777777" w:rsidR="009A49D5" w:rsidRDefault="009A49D5" w:rsidP="0051199E">
            <w:pPr>
              <w:rPr>
                <w:rFonts w:eastAsia="Times New Roman" w:cstheme="minorHAnsi"/>
                <w:color w:val="000000" w:themeColor="text1"/>
                <w:kern w:val="0"/>
                <w:lang w:eastAsia="en-GB"/>
                <w14:ligatures w14:val="none"/>
              </w:rPr>
            </w:pPr>
          </w:p>
          <w:p w14:paraId="29CEF522" w14:textId="77777777" w:rsidR="009A49D5" w:rsidRDefault="009A49D5" w:rsidP="0051199E">
            <w:pPr>
              <w:rPr>
                <w:rFonts w:eastAsia="Times New Roman" w:cstheme="minorHAnsi"/>
                <w:color w:val="000000" w:themeColor="text1"/>
                <w:kern w:val="0"/>
                <w:lang w:eastAsia="en-GB"/>
                <w14:ligatures w14:val="none"/>
              </w:rPr>
            </w:pPr>
          </w:p>
          <w:p w14:paraId="7FFEFD58" w14:textId="77777777" w:rsidR="009A49D5" w:rsidRDefault="009A49D5" w:rsidP="0051199E">
            <w:pPr>
              <w:rPr>
                <w:rFonts w:eastAsia="Times New Roman" w:cstheme="minorHAnsi"/>
                <w:color w:val="000000" w:themeColor="text1"/>
                <w:kern w:val="0"/>
                <w:lang w:eastAsia="en-GB"/>
                <w14:ligatures w14:val="none"/>
              </w:rPr>
            </w:pPr>
          </w:p>
          <w:p w14:paraId="5B388D59" w14:textId="77777777" w:rsidR="009A49D5" w:rsidRDefault="009A49D5" w:rsidP="0051199E">
            <w:pPr>
              <w:rPr>
                <w:rFonts w:eastAsia="Times New Roman" w:cstheme="minorHAnsi"/>
                <w:color w:val="000000" w:themeColor="text1"/>
                <w:kern w:val="0"/>
                <w:lang w:eastAsia="en-GB"/>
                <w14:ligatures w14:val="none"/>
              </w:rPr>
            </w:pPr>
          </w:p>
          <w:p w14:paraId="685C187C" w14:textId="77777777" w:rsidR="009A49D5" w:rsidRDefault="009A49D5" w:rsidP="0051199E">
            <w:pPr>
              <w:rPr>
                <w:rFonts w:eastAsia="Times New Roman" w:cstheme="minorHAnsi"/>
                <w:color w:val="000000" w:themeColor="text1"/>
                <w:kern w:val="0"/>
                <w:lang w:eastAsia="en-GB"/>
                <w14:ligatures w14:val="none"/>
              </w:rPr>
            </w:pPr>
          </w:p>
          <w:p w14:paraId="76D4DA0C" w14:textId="77777777" w:rsidR="009A49D5" w:rsidRDefault="009A49D5" w:rsidP="0051199E">
            <w:pPr>
              <w:rPr>
                <w:rFonts w:eastAsia="Times New Roman" w:cstheme="minorHAnsi"/>
                <w:color w:val="000000" w:themeColor="text1"/>
                <w:kern w:val="0"/>
                <w:lang w:eastAsia="en-GB"/>
                <w14:ligatures w14:val="none"/>
              </w:rPr>
            </w:pPr>
          </w:p>
          <w:p w14:paraId="379CC5ED" w14:textId="77777777" w:rsidR="009A49D5" w:rsidRDefault="009A49D5" w:rsidP="0051199E">
            <w:pPr>
              <w:rPr>
                <w:rFonts w:eastAsia="Times New Roman" w:cstheme="minorHAnsi"/>
                <w:color w:val="000000" w:themeColor="text1"/>
                <w:kern w:val="0"/>
                <w:lang w:eastAsia="en-GB"/>
                <w14:ligatures w14:val="none"/>
              </w:rPr>
            </w:pPr>
          </w:p>
          <w:p w14:paraId="777EFFA4" w14:textId="77777777" w:rsidR="009A49D5" w:rsidRDefault="009A49D5" w:rsidP="0051199E">
            <w:pPr>
              <w:rPr>
                <w:rFonts w:eastAsia="Times New Roman" w:cstheme="minorHAnsi"/>
                <w:color w:val="000000" w:themeColor="text1"/>
                <w:kern w:val="0"/>
                <w:lang w:eastAsia="en-GB"/>
                <w14:ligatures w14:val="none"/>
              </w:rPr>
            </w:pPr>
          </w:p>
        </w:tc>
      </w:tr>
    </w:tbl>
    <w:p w14:paraId="289C5CA9" w14:textId="77777777" w:rsidR="00A67935" w:rsidRDefault="00A67935" w:rsidP="0051199E">
      <w:pPr>
        <w:rPr>
          <w:rFonts w:eastAsia="Times New Roman" w:cstheme="minorHAnsi"/>
          <w:color w:val="000000" w:themeColor="text1"/>
          <w:kern w:val="0"/>
          <w:lang w:eastAsia="en-GB"/>
          <w14:ligatures w14:val="none"/>
        </w:rPr>
      </w:pPr>
    </w:p>
    <w:p w14:paraId="29453BB8" w14:textId="2A72AF3D"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1186BE2B" w14:textId="77777777" w:rsidR="00CD3739" w:rsidRDefault="00CD3739" w:rsidP="00A67935"/>
    <w:p w14:paraId="5028C63B" w14:textId="77777777" w:rsidR="00393AE9" w:rsidRDefault="00393AE9">
      <w:pPr>
        <w:rPr>
          <w:b/>
          <w:bCs/>
        </w:rPr>
      </w:pPr>
      <w:r>
        <w:rPr>
          <w:b/>
          <w:bCs/>
        </w:rPr>
        <w:br w:type="page"/>
      </w:r>
    </w:p>
    <w:p w14:paraId="7EA084DA" w14:textId="45BD16CD"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2FB175B2" w14:textId="14EA7C3E"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4ECBDA02" w14:textId="77777777">
        <w:trPr>
          <w:trHeight w:val="454"/>
        </w:trPr>
        <w:tc>
          <w:tcPr>
            <w:tcW w:w="4814" w:type="dxa"/>
          </w:tcPr>
          <w:p w14:paraId="61802EC6" w14:textId="0C39193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0D8F5566"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15015E1" w14:textId="77777777" w:rsidTr="00C53362">
        <w:trPr>
          <w:trHeight w:val="907"/>
        </w:trPr>
        <w:tc>
          <w:tcPr>
            <w:tcW w:w="4814" w:type="dxa"/>
          </w:tcPr>
          <w:p w14:paraId="7D776227" w14:textId="7E65E48C"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7FD73CB" w14:textId="59BEA366" w:rsidR="00ED076E" w:rsidRDefault="00685CB3">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6C1A83AA" w14:textId="77777777" w:rsidTr="005E5ACA">
        <w:trPr>
          <w:trHeight w:val="907"/>
        </w:trPr>
        <w:tc>
          <w:tcPr>
            <w:tcW w:w="4814" w:type="dxa"/>
          </w:tcPr>
          <w:p w14:paraId="1A5DB6C5" w14:textId="695EEE08"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18395FBD" w14:textId="167ECFB4" w:rsidR="00466350" w:rsidRDefault="00685CB3">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08D27281" w14:textId="77777777">
        <w:trPr>
          <w:trHeight w:val="454"/>
        </w:trPr>
        <w:tc>
          <w:tcPr>
            <w:tcW w:w="4814" w:type="dxa"/>
          </w:tcPr>
          <w:p w14:paraId="6B383D9A" w14:textId="4FBD7325"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67A039B3" w14:textId="6FB82A63" w:rsidR="00C53362" w:rsidRDefault="00685CB3">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330E1C9" w14:textId="77777777" w:rsidR="00ED076E" w:rsidRDefault="00ED076E" w:rsidP="00ED076E">
      <w:pPr>
        <w:rPr>
          <w:rFonts w:eastAsia="Times New Roman" w:cstheme="minorHAnsi"/>
          <w:color w:val="000000"/>
          <w:kern w:val="0"/>
          <w:lang w:eastAsia="en-GB"/>
          <w14:ligatures w14:val="none"/>
        </w:rPr>
      </w:pPr>
    </w:p>
    <w:p w14:paraId="586A0984" w14:textId="77777777" w:rsidR="00ED076E" w:rsidRDefault="00ED076E" w:rsidP="0051199E">
      <w:pPr>
        <w:rPr>
          <w:rFonts w:eastAsia="Times New Roman" w:cstheme="minorHAnsi"/>
          <w:color w:val="000000" w:themeColor="text1"/>
          <w:kern w:val="0"/>
          <w:lang w:eastAsia="en-GB"/>
          <w14:ligatures w14:val="none"/>
        </w:rPr>
      </w:pPr>
    </w:p>
    <w:p w14:paraId="6FF1F1F3" w14:textId="77777777" w:rsidR="0051199E" w:rsidRPr="002640EE" w:rsidRDefault="0051199E" w:rsidP="002640EE"/>
    <w:sectPr w:rsidR="0051199E" w:rsidRPr="002640EE" w:rsidSect="009F1622">
      <w:footerReference w:type="default" r:id="rId1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5F38F" w14:textId="77777777" w:rsidR="00C51852" w:rsidRDefault="00C51852" w:rsidP="00393AE9">
      <w:pPr>
        <w:spacing w:after="0" w:line="240" w:lineRule="auto"/>
      </w:pPr>
      <w:r>
        <w:separator/>
      </w:r>
    </w:p>
  </w:endnote>
  <w:endnote w:type="continuationSeparator" w:id="0">
    <w:p w14:paraId="0E65456E" w14:textId="77777777" w:rsidR="00C51852" w:rsidRDefault="00C51852"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B9DEB" w14:textId="77777777" w:rsidR="00C51852" w:rsidRDefault="00C51852" w:rsidP="00393AE9">
      <w:pPr>
        <w:spacing w:after="0" w:line="240" w:lineRule="auto"/>
      </w:pPr>
      <w:r>
        <w:separator/>
      </w:r>
    </w:p>
  </w:footnote>
  <w:footnote w:type="continuationSeparator" w:id="0">
    <w:p w14:paraId="75572C9E" w14:textId="77777777" w:rsidR="00C51852" w:rsidRDefault="00C51852"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num w:numId="1" w16cid:durableId="1881168394">
    <w:abstractNumId w:val="0"/>
  </w:num>
  <w:num w:numId="2" w16cid:durableId="2029598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26920"/>
    <w:rsid w:val="00032360"/>
    <w:rsid w:val="00050E58"/>
    <w:rsid w:val="00052779"/>
    <w:rsid w:val="00054527"/>
    <w:rsid w:val="0006238C"/>
    <w:rsid w:val="00063F9B"/>
    <w:rsid w:val="000727C0"/>
    <w:rsid w:val="00073DAB"/>
    <w:rsid w:val="00075267"/>
    <w:rsid w:val="00075CEB"/>
    <w:rsid w:val="00087759"/>
    <w:rsid w:val="000A574B"/>
    <w:rsid w:val="000B6CB2"/>
    <w:rsid w:val="000D060D"/>
    <w:rsid w:val="000D3BB5"/>
    <w:rsid w:val="000F18D4"/>
    <w:rsid w:val="000F2BA6"/>
    <w:rsid w:val="000F7D7A"/>
    <w:rsid w:val="001031D3"/>
    <w:rsid w:val="00110736"/>
    <w:rsid w:val="0011538E"/>
    <w:rsid w:val="00121585"/>
    <w:rsid w:val="001230C5"/>
    <w:rsid w:val="00124887"/>
    <w:rsid w:val="00127F82"/>
    <w:rsid w:val="00137A09"/>
    <w:rsid w:val="00140EF0"/>
    <w:rsid w:val="00144321"/>
    <w:rsid w:val="0016310E"/>
    <w:rsid w:val="001649BF"/>
    <w:rsid w:val="001659FA"/>
    <w:rsid w:val="0017426D"/>
    <w:rsid w:val="00180CEB"/>
    <w:rsid w:val="00183327"/>
    <w:rsid w:val="0019065C"/>
    <w:rsid w:val="001A2C43"/>
    <w:rsid w:val="001B3D20"/>
    <w:rsid w:val="001D6474"/>
    <w:rsid w:val="001D7E0B"/>
    <w:rsid w:val="001E74E2"/>
    <w:rsid w:val="001E7B36"/>
    <w:rsid w:val="001F0014"/>
    <w:rsid w:val="001F2F3F"/>
    <w:rsid w:val="002070EA"/>
    <w:rsid w:val="00212C83"/>
    <w:rsid w:val="00226186"/>
    <w:rsid w:val="0022751E"/>
    <w:rsid w:val="002638C5"/>
    <w:rsid w:val="002640EE"/>
    <w:rsid w:val="002679D8"/>
    <w:rsid w:val="00270C8E"/>
    <w:rsid w:val="00275358"/>
    <w:rsid w:val="002C4169"/>
    <w:rsid w:val="002C498A"/>
    <w:rsid w:val="002D0C50"/>
    <w:rsid w:val="002D1B59"/>
    <w:rsid w:val="002E433E"/>
    <w:rsid w:val="002F07A4"/>
    <w:rsid w:val="002F1600"/>
    <w:rsid w:val="002F4335"/>
    <w:rsid w:val="002F769A"/>
    <w:rsid w:val="0031244E"/>
    <w:rsid w:val="00313E17"/>
    <w:rsid w:val="0031748F"/>
    <w:rsid w:val="00352600"/>
    <w:rsid w:val="00352990"/>
    <w:rsid w:val="00356E56"/>
    <w:rsid w:val="00375D0B"/>
    <w:rsid w:val="00382043"/>
    <w:rsid w:val="003823B7"/>
    <w:rsid w:val="00382524"/>
    <w:rsid w:val="003845E9"/>
    <w:rsid w:val="003875DD"/>
    <w:rsid w:val="00390E8D"/>
    <w:rsid w:val="00393AE9"/>
    <w:rsid w:val="003A3B12"/>
    <w:rsid w:val="003A41EB"/>
    <w:rsid w:val="003A7705"/>
    <w:rsid w:val="003B5262"/>
    <w:rsid w:val="003C6CFC"/>
    <w:rsid w:val="003D2B32"/>
    <w:rsid w:val="003E03FB"/>
    <w:rsid w:val="003E57BB"/>
    <w:rsid w:val="003E644F"/>
    <w:rsid w:val="00407180"/>
    <w:rsid w:val="00411D0A"/>
    <w:rsid w:val="00412D5D"/>
    <w:rsid w:val="00412EE6"/>
    <w:rsid w:val="00414132"/>
    <w:rsid w:val="00422A29"/>
    <w:rsid w:val="004261E6"/>
    <w:rsid w:val="00426890"/>
    <w:rsid w:val="00430703"/>
    <w:rsid w:val="004337F5"/>
    <w:rsid w:val="00442749"/>
    <w:rsid w:val="00455716"/>
    <w:rsid w:val="00463ACF"/>
    <w:rsid w:val="00466350"/>
    <w:rsid w:val="00466A1E"/>
    <w:rsid w:val="00467C5D"/>
    <w:rsid w:val="00477F88"/>
    <w:rsid w:val="004835A7"/>
    <w:rsid w:val="00483DA4"/>
    <w:rsid w:val="00486AB2"/>
    <w:rsid w:val="004B2477"/>
    <w:rsid w:val="004C7D83"/>
    <w:rsid w:val="004F2C3E"/>
    <w:rsid w:val="005015BD"/>
    <w:rsid w:val="00502A61"/>
    <w:rsid w:val="00510668"/>
    <w:rsid w:val="0051199E"/>
    <w:rsid w:val="00512A21"/>
    <w:rsid w:val="00516F0C"/>
    <w:rsid w:val="00523578"/>
    <w:rsid w:val="00530582"/>
    <w:rsid w:val="00537E8C"/>
    <w:rsid w:val="005403EC"/>
    <w:rsid w:val="00542530"/>
    <w:rsid w:val="005429B7"/>
    <w:rsid w:val="0054686E"/>
    <w:rsid w:val="00554E07"/>
    <w:rsid w:val="0055680C"/>
    <w:rsid w:val="00557230"/>
    <w:rsid w:val="0056563F"/>
    <w:rsid w:val="00580052"/>
    <w:rsid w:val="00581AFD"/>
    <w:rsid w:val="00583EFC"/>
    <w:rsid w:val="005869D7"/>
    <w:rsid w:val="005A079D"/>
    <w:rsid w:val="005A2CE7"/>
    <w:rsid w:val="005B16F7"/>
    <w:rsid w:val="005B58D4"/>
    <w:rsid w:val="005C44BA"/>
    <w:rsid w:val="005D00B4"/>
    <w:rsid w:val="005D3AA0"/>
    <w:rsid w:val="005D4E62"/>
    <w:rsid w:val="005D707A"/>
    <w:rsid w:val="005D7ACF"/>
    <w:rsid w:val="005E3B02"/>
    <w:rsid w:val="005E514B"/>
    <w:rsid w:val="005E5ACA"/>
    <w:rsid w:val="00602BA9"/>
    <w:rsid w:val="006059CD"/>
    <w:rsid w:val="00640050"/>
    <w:rsid w:val="00641220"/>
    <w:rsid w:val="006414F2"/>
    <w:rsid w:val="00643769"/>
    <w:rsid w:val="0064421B"/>
    <w:rsid w:val="00653133"/>
    <w:rsid w:val="00662422"/>
    <w:rsid w:val="00677C55"/>
    <w:rsid w:val="00680C00"/>
    <w:rsid w:val="0068193D"/>
    <w:rsid w:val="00681E93"/>
    <w:rsid w:val="00685CB3"/>
    <w:rsid w:val="00697CD0"/>
    <w:rsid w:val="006A140F"/>
    <w:rsid w:val="006B0877"/>
    <w:rsid w:val="006B0B2A"/>
    <w:rsid w:val="006B11A9"/>
    <w:rsid w:val="006C3A8D"/>
    <w:rsid w:val="006C5228"/>
    <w:rsid w:val="006C717A"/>
    <w:rsid w:val="006F2E32"/>
    <w:rsid w:val="006F71F6"/>
    <w:rsid w:val="00712159"/>
    <w:rsid w:val="00752E51"/>
    <w:rsid w:val="00767180"/>
    <w:rsid w:val="00771F62"/>
    <w:rsid w:val="00772CD1"/>
    <w:rsid w:val="007743C5"/>
    <w:rsid w:val="00775906"/>
    <w:rsid w:val="00781015"/>
    <w:rsid w:val="007818C3"/>
    <w:rsid w:val="007831DC"/>
    <w:rsid w:val="007852D8"/>
    <w:rsid w:val="007A17C5"/>
    <w:rsid w:val="007A34A1"/>
    <w:rsid w:val="007A54FF"/>
    <w:rsid w:val="007B6BA4"/>
    <w:rsid w:val="007C1EC0"/>
    <w:rsid w:val="007C2FE7"/>
    <w:rsid w:val="007C3056"/>
    <w:rsid w:val="007C4761"/>
    <w:rsid w:val="007C7D01"/>
    <w:rsid w:val="007D2939"/>
    <w:rsid w:val="007D3EE9"/>
    <w:rsid w:val="007D6B5C"/>
    <w:rsid w:val="007F0007"/>
    <w:rsid w:val="007F0768"/>
    <w:rsid w:val="00804F6C"/>
    <w:rsid w:val="0081143F"/>
    <w:rsid w:val="00816329"/>
    <w:rsid w:val="0083312D"/>
    <w:rsid w:val="00842B18"/>
    <w:rsid w:val="00851724"/>
    <w:rsid w:val="00880C65"/>
    <w:rsid w:val="008A0999"/>
    <w:rsid w:val="008A5A63"/>
    <w:rsid w:val="008A6ACE"/>
    <w:rsid w:val="008B186F"/>
    <w:rsid w:val="008C338F"/>
    <w:rsid w:val="008C4439"/>
    <w:rsid w:val="008C574D"/>
    <w:rsid w:val="008D0935"/>
    <w:rsid w:val="008D4188"/>
    <w:rsid w:val="008E21D4"/>
    <w:rsid w:val="008E46F5"/>
    <w:rsid w:val="008E6D53"/>
    <w:rsid w:val="008F01E3"/>
    <w:rsid w:val="008F0396"/>
    <w:rsid w:val="008F5F09"/>
    <w:rsid w:val="008F715C"/>
    <w:rsid w:val="0092062C"/>
    <w:rsid w:val="0092595F"/>
    <w:rsid w:val="00935832"/>
    <w:rsid w:val="00945418"/>
    <w:rsid w:val="0094580F"/>
    <w:rsid w:val="00955EF5"/>
    <w:rsid w:val="00956C1B"/>
    <w:rsid w:val="0096356F"/>
    <w:rsid w:val="00974950"/>
    <w:rsid w:val="0098427C"/>
    <w:rsid w:val="00984754"/>
    <w:rsid w:val="009A3126"/>
    <w:rsid w:val="009A49D5"/>
    <w:rsid w:val="009B79EF"/>
    <w:rsid w:val="009C35AC"/>
    <w:rsid w:val="009C367F"/>
    <w:rsid w:val="009C5B64"/>
    <w:rsid w:val="009E04EE"/>
    <w:rsid w:val="009E0567"/>
    <w:rsid w:val="009F1622"/>
    <w:rsid w:val="009F164A"/>
    <w:rsid w:val="009F54F0"/>
    <w:rsid w:val="00A05D77"/>
    <w:rsid w:val="00A24334"/>
    <w:rsid w:val="00A25A0C"/>
    <w:rsid w:val="00A30285"/>
    <w:rsid w:val="00A40DA3"/>
    <w:rsid w:val="00A41D54"/>
    <w:rsid w:val="00A41FF5"/>
    <w:rsid w:val="00A45EF9"/>
    <w:rsid w:val="00A50717"/>
    <w:rsid w:val="00A53460"/>
    <w:rsid w:val="00A643B2"/>
    <w:rsid w:val="00A67935"/>
    <w:rsid w:val="00A939DE"/>
    <w:rsid w:val="00A97E70"/>
    <w:rsid w:val="00AA72A3"/>
    <w:rsid w:val="00AB5F02"/>
    <w:rsid w:val="00AC2C89"/>
    <w:rsid w:val="00AC522A"/>
    <w:rsid w:val="00AC6A0E"/>
    <w:rsid w:val="00AD2894"/>
    <w:rsid w:val="00AD2BB1"/>
    <w:rsid w:val="00AD6F28"/>
    <w:rsid w:val="00AE0CAA"/>
    <w:rsid w:val="00AF3762"/>
    <w:rsid w:val="00AF3FBA"/>
    <w:rsid w:val="00B02691"/>
    <w:rsid w:val="00B17DB8"/>
    <w:rsid w:val="00B20AC6"/>
    <w:rsid w:val="00B31529"/>
    <w:rsid w:val="00B3567D"/>
    <w:rsid w:val="00B478DC"/>
    <w:rsid w:val="00B56CFE"/>
    <w:rsid w:val="00B60CAB"/>
    <w:rsid w:val="00B61CAE"/>
    <w:rsid w:val="00B64B2A"/>
    <w:rsid w:val="00B93EBD"/>
    <w:rsid w:val="00BA21CA"/>
    <w:rsid w:val="00BA5CD6"/>
    <w:rsid w:val="00BB1FF4"/>
    <w:rsid w:val="00BB754B"/>
    <w:rsid w:val="00BC4E53"/>
    <w:rsid w:val="00BD7C0A"/>
    <w:rsid w:val="00BE08E9"/>
    <w:rsid w:val="00BE3B92"/>
    <w:rsid w:val="00BE6321"/>
    <w:rsid w:val="00C00694"/>
    <w:rsid w:val="00C034C1"/>
    <w:rsid w:val="00C124FA"/>
    <w:rsid w:val="00C22562"/>
    <w:rsid w:val="00C25367"/>
    <w:rsid w:val="00C26BDC"/>
    <w:rsid w:val="00C3348F"/>
    <w:rsid w:val="00C41D1D"/>
    <w:rsid w:val="00C50A22"/>
    <w:rsid w:val="00C51852"/>
    <w:rsid w:val="00C53362"/>
    <w:rsid w:val="00C853B6"/>
    <w:rsid w:val="00C92261"/>
    <w:rsid w:val="00C9262D"/>
    <w:rsid w:val="00C95288"/>
    <w:rsid w:val="00C97C95"/>
    <w:rsid w:val="00CB4C6F"/>
    <w:rsid w:val="00CD3739"/>
    <w:rsid w:val="00CD40D0"/>
    <w:rsid w:val="00CD71D2"/>
    <w:rsid w:val="00CD7F3D"/>
    <w:rsid w:val="00CE326D"/>
    <w:rsid w:val="00CE6E37"/>
    <w:rsid w:val="00CF2ED8"/>
    <w:rsid w:val="00D00B18"/>
    <w:rsid w:val="00D0740A"/>
    <w:rsid w:val="00D07EDB"/>
    <w:rsid w:val="00D367BA"/>
    <w:rsid w:val="00D42183"/>
    <w:rsid w:val="00D50BF6"/>
    <w:rsid w:val="00D51555"/>
    <w:rsid w:val="00D52E32"/>
    <w:rsid w:val="00D604B7"/>
    <w:rsid w:val="00D64020"/>
    <w:rsid w:val="00D716FF"/>
    <w:rsid w:val="00D71F35"/>
    <w:rsid w:val="00D732CD"/>
    <w:rsid w:val="00D745F0"/>
    <w:rsid w:val="00D7568D"/>
    <w:rsid w:val="00D757B9"/>
    <w:rsid w:val="00D76300"/>
    <w:rsid w:val="00D818C8"/>
    <w:rsid w:val="00D8198C"/>
    <w:rsid w:val="00D867C6"/>
    <w:rsid w:val="00D90E36"/>
    <w:rsid w:val="00D9162A"/>
    <w:rsid w:val="00D92227"/>
    <w:rsid w:val="00DA4CCA"/>
    <w:rsid w:val="00DB585B"/>
    <w:rsid w:val="00DB77D9"/>
    <w:rsid w:val="00DC13EF"/>
    <w:rsid w:val="00DD4505"/>
    <w:rsid w:val="00DD7459"/>
    <w:rsid w:val="00DE10DE"/>
    <w:rsid w:val="00DE2A1B"/>
    <w:rsid w:val="00DE6085"/>
    <w:rsid w:val="00DE6170"/>
    <w:rsid w:val="00DE6F36"/>
    <w:rsid w:val="00E03D54"/>
    <w:rsid w:val="00E0602B"/>
    <w:rsid w:val="00E07042"/>
    <w:rsid w:val="00E23B71"/>
    <w:rsid w:val="00E2605E"/>
    <w:rsid w:val="00E3723B"/>
    <w:rsid w:val="00E42D87"/>
    <w:rsid w:val="00E5487D"/>
    <w:rsid w:val="00E66047"/>
    <w:rsid w:val="00E67F96"/>
    <w:rsid w:val="00E70298"/>
    <w:rsid w:val="00E711E2"/>
    <w:rsid w:val="00E9467D"/>
    <w:rsid w:val="00EA0957"/>
    <w:rsid w:val="00EA0F64"/>
    <w:rsid w:val="00EA1F4B"/>
    <w:rsid w:val="00EB1547"/>
    <w:rsid w:val="00EB4249"/>
    <w:rsid w:val="00EC1776"/>
    <w:rsid w:val="00EC3B61"/>
    <w:rsid w:val="00EC4722"/>
    <w:rsid w:val="00EC680A"/>
    <w:rsid w:val="00ED076E"/>
    <w:rsid w:val="00ED5613"/>
    <w:rsid w:val="00EE5B4B"/>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1312"/>
    <w:rsid w:val="00F81758"/>
    <w:rsid w:val="00F85060"/>
    <w:rsid w:val="00F87A19"/>
    <w:rsid w:val="00F9194B"/>
    <w:rsid w:val="00F9231C"/>
    <w:rsid w:val="00F94C37"/>
    <w:rsid w:val="00F96FA6"/>
    <w:rsid w:val="00FA2E63"/>
    <w:rsid w:val="00FB28BF"/>
    <w:rsid w:val="00FB73F5"/>
    <w:rsid w:val="00FC2EC2"/>
    <w:rsid w:val="00FC66A8"/>
    <w:rsid w:val="00FE0CC0"/>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customXml/itemProps2.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C95016-C908-4655-B50D-822747EC2B0F}">
  <ds:schemaRefs>
    <ds:schemaRef ds:uri="http://schemas.microsoft.com/sharepoint/v3/contenttype/forms"/>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34</TotalTime>
  <Pages>8</Pages>
  <Words>1815</Words>
  <Characters>10658</Characters>
  <Application>Microsoft Office Word</Application>
  <DocSecurity>0</DocSecurity>
  <Lines>166</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Aidan Van de Weyer</cp:lastModifiedBy>
  <cp:revision>25</cp:revision>
  <dcterms:created xsi:type="dcterms:W3CDTF">2026-07-31T15:25:00Z</dcterms:created>
  <dcterms:modified xsi:type="dcterms:W3CDTF">2026-09-25T12:01:00Z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ies>
</file>