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49F8" w14:textId="59B8B422" w:rsidR="00ED25C5" w:rsidRDefault="00ED25C5" w:rsidP="00ED25C5">
      <w:pPr>
        <w:shd w:val="clear" w:color="auto" w:fill="FFFFFF"/>
        <w:spacing w:after="120" w:line="240" w:lineRule="auto"/>
        <w:rPr>
          <w:rFonts w:cstheme="minorHAnsi"/>
          <w:sz w:val="28"/>
          <w:szCs w:val="28"/>
        </w:rPr>
      </w:pPr>
      <w:r w:rsidRPr="00623889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I write to strongly oppose Policy </w:t>
      </w:r>
      <w:r w:rsidRPr="00623889">
        <w:rPr>
          <w:rFonts w:cstheme="minorHAnsi"/>
          <w:sz w:val="28"/>
          <w:szCs w:val="28"/>
        </w:rPr>
        <w:t>S/CBC/A</w:t>
      </w:r>
      <w:r>
        <w:rPr>
          <w:rFonts w:cstheme="minorHAnsi"/>
          <w:sz w:val="28"/>
          <w:szCs w:val="28"/>
        </w:rPr>
        <w:t>’s</w:t>
      </w:r>
      <w:r w:rsidRPr="00623889">
        <w:rPr>
          <w:rFonts w:cstheme="minorHAnsi"/>
          <w:sz w:val="28"/>
          <w:szCs w:val="28"/>
        </w:rPr>
        <w:t xml:space="preserve"> recommend</w:t>
      </w:r>
      <w:r>
        <w:rPr>
          <w:rFonts w:cstheme="minorHAnsi"/>
          <w:sz w:val="28"/>
          <w:szCs w:val="28"/>
        </w:rPr>
        <w:t>ation to</w:t>
      </w:r>
      <w:r w:rsidRPr="00623889">
        <w:rPr>
          <w:rFonts w:cstheme="minorHAnsi"/>
          <w:sz w:val="28"/>
          <w:szCs w:val="28"/>
        </w:rPr>
        <w:t xml:space="preserve"> develop the two </w:t>
      </w:r>
      <w:r w:rsidR="007227AF">
        <w:rPr>
          <w:rFonts w:cstheme="minorHAnsi"/>
          <w:sz w:val="28"/>
          <w:szCs w:val="28"/>
        </w:rPr>
        <w:t xml:space="preserve">green belt </w:t>
      </w:r>
      <w:r w:rsidRPr="00623889">
        <w:rPr>
          <w:rFonts w:cstheme="minorHAnsi"/>
          <w:sz w:val="28"/>
          <w:szCs w:val="28"/>
        </w:rPr>
        <w:t xml:space="preserve">fields between </w:t>
      </w:r>
      <w:proofErr w:type="spellStart"/>
      <w:r w:rsidRPr="00623889">
        <w:rPr>
          <w:rFonts w:cstheme="minorHAnsi"/>
          <w:sz w:val="28"/>
          <w:szCs w:val="28"/>
        </w:rPr>
        <w:t>Babraham</w:t>
      </w:r>
      <w:proofErr w:type="spellEnd"/>
      <w:r w:rsidRPr="00623889">
        <w:rPr>
          <w:rFonts w:cstheme="minorHAnsi"/>
          <w:sz w:val="28"/>
          <w:szCs w:val="28"/>
        </w:rPr>
        <w:t xml:space="preserve"> Road and </w:t>
      </w:r>
      <w:proofErr w:type="spellStart"/>
      <w:r w:rsidRPr="00623889">
        <w:rPr>
          <w:rFonts w:cstheme="minorHAnsi"/>
          <w:sz w:val="28"/>
          <w:szCs w:val="28"/>
        </w:rPr>
        <w:t>Granham’s</w:t>
      </w:r>
      <w:proofErr w:type="spellEnd"/>
      <w:r w:rsidRPr="00623889">
        <w:rPr>
          <w:rFonts w:cstheme="minorHAnsi"/>
          <w:sz w:val="28"/>
          <w:szCs w:val="28"/>
        </w:rPr>
        <w:t xml:space="preserve"> Road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to further </w:t>
      </w:r>
      <w:r w:rsidR="000701E5">
        <w:rPr>
          <w:rFonts w:cstheme="minorHAnsi"/>
          <w:color w:val="222222"/>
          <w:sz w:val="28"/>
          <w:szCs w:val="28"/>
          <w:shd w:val="clear" w:color="auto" w:fill="FFFFFF"/>
        </w:rPr>
        <w:t>extend</w:t>
      </w:r>
      <w:r w:rsidRPr="00623889">
        <w:rPr>
          <w:rFonts w:cstheme="minorHAnsi"/>
          <w:color w:val="222222"/>
          <w:sz w:val="28"/>
          <w:szCs w:val="28"/>
          <w:shd w:val="clear" w:color="auto" w:fill="FFFFFF"/>
        </w:rPr>
        <w:t xml:space="preserve"> the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B</w:t>
      </w:r>
      <w:r w:rsidRPr="00623889">
        <w:rPr>
          <w:rFonts w:cstheme="minorHAnsi"/>
          <w:color w:val="222222"/>
          <w:sz w:val="28"/>
          <w:szCs w:val="28"/>
          <w:shd w:val="clear" w:color="auto" w:fill="FFFFFF"/>
        </w:rPr>
        <w:t xml:space="preserve">iomedical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C</w:t>
      </w:r>
      <w:r w:rsidRPr="00623889">
        <w:rPr>
          <w:rFonts w:cstheme="minorHAnsi"/>
          <w:color w:val="222222"/>
          <w:sz w:val="28"/>
          <w:szCs w:val="28"/>
          <w:shd w:val="clear" w:color="auto" w:fill="FFFFFF"/>
        </w:rPr>
        <w:t>ampus</w:t>
      </w:r>
      <w:r w:rsidR="000701E5">
        <w:rPr>
          <w:rFonts w:cstheme="minorHAnsi"/>
          <w:color w:val="222222"/>
          <w:sz w:val="28"/>
          <w:szCs w:val="28"/>
          <w:shd w:val="clear" w:color="auto" w:fill="FFFFFF"/>
        </w:rPr>
        <w:t xml:space="preserve"> for the following reasons.</w:t>
      </w:r>
    </w:p>
    <w:p w14:paraId="75C86ED3" w14:textId="570DDC2D" w:rsidR="003A4FCC" w:rsidRPr="003A4FCC" w:rsidRDefault="0069109D" w:rsidP="003C147D">
      <w:pPr>
        <w:shd w:val="clear" w:color="auto" w:fill="FFFFFF"/>
        <w:spacing w:before="100" w:beforeAutospacing="1" w:after="60" w:line="240" w:lineRule="auto"/>
        <w:rPr>
          <w:rFonts w:eastAsia="Times New Roman" w:cstheme="minorHAnsi"/>
          <w:b/>
          <w:bCs/>
          <w:color w:val="333333"/>
          <w:sz w:val="28"/>
          <w:szCs w:val="28"/>
          <w:u w:val="single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Destruction of Landscape Character and Setting</w:t>
      </w:r>
    </w:p>
    <w:p w14:paraId="25A5A50E" w14:textId="693B803D" w:rsidR="00CF3D2E" w:rsidRDefault="00CF3D2E" w:rsidP="003C147D">
      <w:pPr>
        <w:shd w:val="clear" w:color="auto" w:fill="FFFFFF"/>
        <w:spacing w:before="100" w:beforeAutospacing="1" w:after="60" w:line="240" w:lineRule="auto"/>
        <w:rPr>
          <w:rFonts w:eastAsia="Times New Roman" w:cstheme="minorHAnsi"/>
          <w:color w:val="333333"/>
          <w:sz w:val="28"/>
          <w:szCs w:val="28"/>
        </w:rPr>
      </w:pPr>
      <w:r w:rsidRPr="00623889">
        <w:rPr>
          <w:rFonts w:eastAsia="Times New Roman" w:cstheme="minorHAnsi"/>
          <w:color w:val="333333"/>
          <w:sz w:val="28"/>
          <w:szCs w:val="28"/>
        </w:rPr>
        <w:t>T</w:t>
      </w:r>
      <w:r w:rsidRPr="00CF3D2E">
        <w:rPr>
          <w:rFonts w:eastAsia="Times New Roman" w:cstheme="minorHAnsi"/>
          <w:color w:val="333333"/>
          <w:sz w:val="28"/>
          <w:szCs w:val="28"/>
        </w:rPr>
        <w:t xml:space="preserve">he </w:t>
      </w:r>
      <w:r w:rsidR="003C147D">
        <w:rPr>
          <w:rFonts w:eastAsia="Times New Roman" w:cstheme="minorHAnsi"/>
          <w:color w:val="333333"/>
          <w:sz w:val="28"/>
          <w:szCs w:val="28"/>
        </w:rPr>
        <w:t>P</w:t>
      </w:r>
      <w:r w:rsidRPr="00623889">
        <w:rPr>
          <w:rFonts w:eastAsia="Times New Roman" w:cstheme="minorHAnsi"/>
          <w:color w:val="333333"/>
          <w:sz w:val="28"/>
          <w:szCs w:val="28"/>
        </w:rPr>
        <w:t xml:space="preserve">roposal </w:t>
      </w:r>
      <w:r w:rsidRPr="00CF3D2E">
        <w:rPr>
          <w:rFonts w:eastAsia="Times New Roman" w:cstheme="minorHAnsi"/>
          <w:color w:val="333333"/>
          <w:sz w:val="28"/>
          <w:szCs w:val="28"/>
        </w:rPr>
        <w:t>reference</w:t>
      </w:r>
      <w:r w:rsidRPr="00623889">
        <w:rPr>
          <w:rFonts w:eastAsia="Times New Roman" w:cstheme="minorHAnsi"/>
          <w:color w:val="333333"/>
          <w:sz w:val="28"/>
          <w:szCs w:val="28"/>
        </w:rPr>
        <w:t xml:space="preserve">s </w:t>
      </w:r>
      <w:r w:rsidRPr="00CF3D2E">
        <w:rPr>
          <w:rFonts w:eastAsia="Times New Roman" w:cstheme="minorHAnsi"/>
          <w:color w:val="333333"/>
          <w:sz w:val="28"/>
          <w:szCs w:val="28"/>
        </w:rPr>
        <w:t>creating ‘a new soft edge to the city’</w:t>
      </w:r>
      <w:r w:rsidRPr="00623889">
        <w:rPr>
          <w:rFonts w:eastAsia="Times New Roman" w:cstheme="minorHAnsi"/>
          <w:color w:val="333333"/>
          <w:sz w:val="28"/>
          <w:szCs w:val="28"/>
        </w:rPr>
        <w:t xml:space="preserve"> – </w:t>
      </w:r>
      <w:r w:rsidR="003C147D">
        <w:rPr>
          <w:rFonts w:eastAsia="Times New Roman" w:cstheme="minorHAnsi"/>
          <w:color w:val="333333"/>
          <w:sz w:val="28"/>
          <w:szCs w:val="28"/>
        </w:rPr>
        <w:t>the</w:t>
      </w:r>
      <w:r w:rsidRPr="00623889">
        <w:rPr>
          <w:rFonts w:eastAsia="Times New Roman" w:cstheme="minorHAnsi"/>
          <w:color w:val="333333"/>
          <w:sz w:val="28"/>
          <w:szCs w:val="28"/>
        </w:rPr>
        <w:t xml:space="preserve"> very same thing</w:t>
      </w:r>
      <w:r w:rsidR="003C147D">
        <w:rPr>
          <w:rFonts w:eastAsia="Times New Roman" w:cstheme="minorHAnsi"/>
          <w:color w:val="333333"/>
          <w:sz w:val="28"/>
          <w:szCs w:val="28"/>
        </w:rPr>
        <w:t xml:space="preserve"> that</w:t>
      </w:r>
      <w:r w:rsidRPr="00623889">
        <w:rPr>
          <w:rFonts w:eastAsia="Times New Roman" w:cstheme="minorHAnsi"/>
          <w:color w:val="333333"/>
          <w:sz w:val="28"/>
          <w:szCs w:val="28"/>
        </w:rPr>
        <w:t xml:space="preserve"> was said </w:t>
      </w:r>
      <w:r w:rsidRPr="00CF3D2E">
        <w:rPr>
          <w:rFonts w:eastAsia="Times New Roman" w:cstheme="minorHAnsi"/>
          <w:color w:val="333333"/>
          <w:sz w:val="28"/>
          <w:szCs w:val="28"/>
        </w:rPr>
        <w:t xml:space="preserve">about the Ninewells </w:t>
      </w:r>
      <w:r w:rsidR="003C147D">
        <w:rPr>
          <w:rFonts w:eastAsia="Times New Roman" w:cstheme="minorHAnsi"/>
          <w:color w:val="333333"/>
          <w:sz w:val="28"/>
          <w:szCs w:val="28"/>
        </w:rPr>
        <w:t>estate</w:t>
      </w:r>
      <w:r w:rsidRPr="00CF3D2E">
        <w:rPr>
          <w:rFonts w:eastAsia="Times New Roman" w:cstheme="minorHAnsi"/>
          <w:color w:val="333333"/>
          <w:sz w:val="28"/>
          <w:szCs w:val="28"/>
        </w:rPr>
        <w:t xml:space="preserve"> during its planning process</w:t>
      </w:r>
      <w:r w:rsidRPr="00623889">
        <w:rPr>
          <w:rFonts w:eastAsia="Times New Roman" w:cstheme="minorHAnsi"/>
          <w:color w:val="333333"/>
          <w:sz w:val="28"/>
          <w:szCs w:val="28"/>
        </w:rPr>
        <w:t>!</w:t>
      </w:r>
    </w:p>
    <w:p w14:paraId="45B45D9B" w14:textId="253C3FD2" w:rsidR="00256F5A" w:rsidRPr="00623889" w:rsidRDefault="00F13229" w:rsidP="00256F5A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Despite what the policy proposes, no landscaping plan can create a ‘soft green edge’ to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FFFFF"/>
        </w:rPr>
        <w:t>minimise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the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FFFFF"/>
        </w:rPr>
        <w:t>urbanising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effects of a development comprised of a </w:t>
      </w:r>
      <w:r w:rsidR="00E73C48">
        <w:rPr>
          <w:rFonts w:cstheme="minorHAnsi"/>
          <w:color w:val="222222"/>
          <w:sz w:val="28"/>
          <w:szCs w:val="28"/>
          <w:shd w:val="clear" w:color="auto" w:fill="FFFFFF"/>
        </w:rPr>
        <w:t xml:space="preserve">hard, commercial edge </w:t>
      </w:r>
      <w:r w:rsidR="00256F5A" w:rsidRPr="00623889">
        <w:rPr>
          <w:rFonts w:cstheme="minorHAnsi"/>
          <w:color w:val="222222"/>
          <w:sz w:val="28"/>
          <w:szCs w:val="28"/>
          <w:shd w:val="clear" w:color="auto" w:fill="FFFFFF"/>
        </w:rPr>
        <w:t xml:space="preserve">of large buildings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and</w:t>
      </w:r>
      <w:r w:rsidR="00256F5A">
        <w:rPr>
          <w:rFonts w:cstheme="minorHAnsi"/>
          <w:color w:val="222222"/>
          <w:sz w:val="28"/>
          <w:szCs w:val="28"/>
          <w:shd w:val="clear" w:color="auto" w:fill="FFFFFF"/>
        </w:rPr>
        <w:t xml:space="preserve"> 900 homes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. What is already a </w:t>
      </w:r>
      <w:proofErr w:type="spellStart"/>
      <w:r>
        <w:rPr>
          <w:rFonts w:cstheme="minorHAnsi"/>
          <w:color w:val="222222"/>
          <w:sz w:val="28"/>
          <w:szCs w:val="28"/>
          <w:shd w:val="clear" w:color="auto" w:fill="FFFFFF"/>
        </w:rPr>
        <w:t>well used</w:t>
      </w:r>
      <w:proofErr w:type="spellEnd"/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publicly accessible green space will be despoiled and so will </w:t>
      </w:r>
      <w:r w:rsidR="003C147D" w:rsidRPr="00623889">
        <w:rPr>
          <w:rFonts w:cstheme="minorHAnsi"/>
          <w:color w:val="222222"/>
          <w:sz w:val="28"/>
          <w:szCs w:val="28"/>
          <w:shd w:val="clear" w:color="auto" w:fill="FFFFFF"/>
        </w:rPr>
        <w:t>some of the best views in Cambridge over the Gog Magog Hills</w:t>
      </w:r>
      <w:r w:rsidR="003C147D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16A601FC" w14:textId="3E70394D" w:rsidR="003A4FCC" w:rsidRDefault="003A4FCC" w:rsidP="003C147D">
      <w:pPr>
        <w:shd w:val="clear" w:color="auto" w:fill="FFFFFF"/>
        <w:spacing w:before="100" w:beforeAutospacing="1" w:after="6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Indeed, </w:t>
      </w:r>
      <w:r w:rsidR="003C147D">
        <w:rPr>
          <w:rFonts w:eastAsia="Times New Roman" w:cstheme="minorHAnsi"/>
          <w:color w:val="333333"/>
          <w:sz w:val="28"/>
          <w:szCs w:val="28"/>
        </w:rPr>
        <w:t xml:space="preserve">what appears to be </w:t>
      </w:r>
      <w:r>
        <w:rPr>
          <w:rFonts w:eastAsia="Times New Roman" w:cstheme="minorHAnsi"/>
          <w:color w:val="333333"/>
          <w:sz w:val="28"/>
          <w:szCs w:val="28"/>
        </w:rPr>
        <w:t>the</w:t>
      </w:r>
      <w:r w:rsidR="00ED25C5">
        <w:rPr>
          <w:rFonts w:eastAsia="Times New Roman" w:cstheme="minorHAnsi"/>
          <w:color w:val="333333"/>
          <w:sz w:val="28"/>
          <w:szCs w:val="28"/>
        </w:rPr>
        <w:t xml:space="preserve"> planners’</w:t>
      </w:r>
      <w:r>
        <w:rPr>
          <w:rFonts w:eastAsia="Times New Roman" w:cstheme="minorHAnsi"/>
          <w:color w:val="333333"/>
          <w:sz w:val="28"/>
          <w:szCs w:val="28"/>
        </w:rPr>
        <w:t xml:space="preserve"> </w:t>
      </w:r>
      <w:r w:rsidR="003C147D">
        <w:rPr>
          <w:rFonts w:eastAsia="Times New Roman" w:cstheme="minorHAnsi"/>
          <w:color w:val="333333"/>
          <w:sz w:val="28"/>
          <w:szCs w:val="28"/>
        </w:rPr>
        <w:t xml:space="preserve">internal </w:t>
      </w:r>
      <w:r>
        <w:rPr>
          <w:rFonts w:eastAsia="Times New Roman" w:cstheme="minorHAnsi"/>
          <w:color w:val="333333"/>
          <w:sz w:val="28"/>
          <w:szCs w:val="28"/>
        </w:rPr>
        <w:t xml:space="preserve">Site Assessment Survey for the Land at </w:t>
      </w:r>
      <w:proofErr w:type="spellStart"/>
      <w:r>
        <w:rPr>
          <w:rFonts w:eastAsia="Times New Roman" w:cstheme="minorHAnsi"/>
          <w:color w:val="333333"/>
          <w:sz w:val="28"/>
          <w:szCs w:val="28"/>
        </w:rPr>
        <w:t>Granham</w:t>
      </w:r>
      <w:r w:rsidR="0069109D">
        <w:rPr>
          <w:rFonts w:eastAsia="Times New Roman" w:cstheme="minorHAnsi"/>
          <w:color w:val="333333"/>
          <w:sz w:val="28"/>
          <w:szCs w:val="28"/>
        </w:rPr>
        <w:t>’</w:t>
      </w:r>
      <w:r>
        <w:rPr>
          <w:rFonts w:eastAsia="Times New Roman" w:cstheme="minorHAnsi"/>
          <w:color w:val="333333"/>
          <w:sz w:val="28"/>
          <w:szCs w:val="28"/>
        </w:rPr>
        <w:t>s</w:t>
      </w:r>
      <w:proofErr w:type="spellEnd"/>
      <w:r>
        <w:rPr>
          <w:rFonts w:eastAsia="Times New Roman" w:cstheme="minorHAnsi"/>
          <w:color w:val="333333"/>
          <w:sz w:val="28"/>
          <w:szCs w:val="28"/>
        </w:rPr>
        <w:t xml:space="preserve"> Road (Site Ref. 40138) deems the suitability of the site as RED and states: ‘Development of the two larger fields would push the urban edge of the city to </w:t>
      </w:r>
      <w:proofErr w:type="spellStart"/>
      <w:r>
        <w:rPr>
          <w:rFonts w:eastAsia="Times New Roman" w:cstheme="minorHAnsi"/>
          <w:color w:val="333333"/>
          <w:sz w:val="28"/>
          <w:szCs w:val="28"/>
        </w:rPr>
        <w:t>Granham’s</w:t>
      </w:r>
      <w:proofErr w:type="spellEnd"/>
      <w:r>
        <w:rPr>
          <w:rFonts w:eastAsia="Times New Roman" w:cstheme="minorHAnsi"/>
          <w:color w:val="333333"/>
          <w:sz w:val="28"/>
          <w:szCs w:val="28"/>
        </w:rPr>
        <w:t xml:space="preserve"> Road</w:t>
      </w:r>
      <w:r w:rsidR="0069109D">
        <w:rPr>
          <w:rFonts w:eastAsia="Times New Roman" w:cstheme="minorHAnsi"/>
          <w:color w:val="333333"/>
          <w:sz w:val="28"/>
          <w:szCs w:val="28"/>
        </w:rPr>
        <w:t xml:space="preserve"> </w:t>
      </w:r>
      <w:r w:rsidRPr="0069109D">
        <w:rPr>
          <w:rFonts w:eastAsia="Times New Roman" w:cstheme="minorHAnsi"/>
          <w:i/>
          <w:iCs/>
          <w:color w:val="333333"/>
          <w:sz w:val="28"/>
          <w:szCs w:val="28"/>
        </w:rPr>
        <w:t xml:space="preserve">thereby </w:t>
      </w:r>
      <w:r w:rsidR="0069109D" w:rsidRPr="0069109D">
        <w:rPr>
          <w:rFonts w:eastAsia="Times New Roman" w:cstheme="minorHAnsi"/>
          <w:i/>
          <w:iCs/>
          <w:color w:val="333333"/>
          <w:sz w:val="28"/>
          <w:szCs w:val="28"/>
        </w:rPr>
        <w:t xml:space="preserve">significantly altering and weakening the strong divide between the urban and rural landscape and creating significant harm to the landscape character and setting of the </w:t>
      </w:r>
      <w:proofErr w:type="gramStart"/>
      <w:r w:rsidR="0069109D" w:rsidRPr="0069109D">
        <w:rPr>
          <w:rFonts w:eastAsia="Times New Roman" w:cstheme="minorHAnsi"/>
          <w:i/>
          <w:iCs/>
          <w:color w:val="333333"/>
          <w:sz w:val="28"/>
          <w:szCs w:val="28"/>
        </w:rPr>
        <w:t>City</w:t>
      </w:r>
      <w:proofErr w:type="gramEnd"/>
      <w:r w:rsidR="0069109D">
        <w:rPr>
          <w:rFonts w:eastAsia="Times New Roman" w:cstheme="minorHAnsi"/>
          <w:color w:val="333333"/>
          <w:sz w:val="28"/>
          <w:szCs w:val="28"/>
        </w:rPr>
        <w:t>’. (Emphasis added.)</w:t>
      </w:r>
    </w:p>
    <w:p w14:paraId="3F3E358C" w14:textId="77777777" w:rsidR="003C147D" w:rsidRPr="00623889" w:rsidRDefault="003C147D" w:rsidP="003C147D">
      <w:pPr>
        <w:rPr>
          <w:rFonts w:cstheme="minorHAnsi"/>
          <w:sz w:val="28"/>
          <w:szCs w:val="28"/>
        </w:rPr>
      </w:pPr>
      <w:hyperlink r:id="rId5" w:history="1">
        <w:r w:rsidRPr="00623889">
          <w:rPr>
            <w:rStyle w:val="Hyperlink"/>
            <w:rFonts w:cstheme="minorHAnsi"/>
            <w:sz w:val="28"/>
            <w:szCs w:val="28"/>
          </w:rPr>
          <w:t>https://mail.google.com/mail/u/0/?tab=rm&amp;ogbl&amp;zx=38m04lcot5c1#inbox/WhctKKXHGbDLqZTXBZXJTPGVgbHWSMZhTCbWLrVQsSNsNqKnRmsHsjMvTXlMDlsWnxbQqnv?projector=1&amp;messagePartId=0.1</w:t>
        </w:r>
      </w:hyperlink>
    </w:p>
    <w:p w14:paraId="5D026088" w14:textId="668964C4" w:rsidR="003C147D" w:rsidRDefault="003C147D" w:rsidP="003C147D">
      <w:pPr>
        <w:shd w:val="clear" w:color="auto" w:fill="FFFFFF"/>
        <w:spacing w:before="100" w:beforeAutospacing="1" w:after="60" w:line="240" w:lineRule="auto"/>
        <w:rPr>
          <w:rFonts w:eastAsia="Times New Roman" w:cstheme="minorHAnsi"/>
          <w:color w:val="333333"/>
          <w:sz w:val="28"/>
          <w:szCs w:val="28"/>
        </w:rPr>
      </w:pPr>
    </w:p>
    <w:p w14:paraId="1223F7A4" w14:textId="56CBE66D" w:rsidR="003C147D" w:rsidRPr="003C147D" w:rsidRDefault="003C147D" w:rsidP="00623889">
      <w:pPr>
        <w:shd w:val="clear" w:color="auto" w:fill="FFFFFF"/>
        <w:spacing w:after="12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Ecological </w:t>
      </w:r>
      <w:r w:rsidR="00BE1C36">
        <w:rPr>
          <w:rFonts w:cstheme="minorHAnsi"/>
          <w:b/>
          <w:bCs/>
          <w:sz w:val="28"/>
          <w:szCs w:val="28"/>
          <w:u w:val="single"/>
        </w:rPr>
        <w:t>Destruction</w:t>
      </w:r>
    </w:p>
    <w:p w14:paraId="1055D168" w14:textId="7D92511A" w:rsidR="00612101" w:rsidRDefault="00B76DF4" w:rsidP="00F13229">
      <w:pPr>
        <w:shd w:val="clear" w:color="auto" w:fill="FFFFFF"/>
        <w:spacing w:after="120" w:line="240" w:lineRule="auto"/>
        <w:rPr>
          <w:rFonts w:cstheme="minorHAnsi"/>
          <w:color w:val="1155CC"/>
          <w:sz w:val="28"/>
          <w:szCs w:val="28"/>
          <w:u w:val="single"/>
          <w:shd w:val="clear" w:color="auto" w:fill="FFFFFF"/>
        </w:rPr>
      </w:pPr>
      <w:r>
        <w:rPr>
          <w:rFonts w:cstheme="minorHAnsi"/>
          <w:sz w:val="28"/>
          <w:szCs w:val="28"/>
        </w:rPr>
        <w:t>T</w:t>
      </w:r>
      <w:r w:rsidRPr="00623889">
        <w:rPr>
          <w:rFonts w:cstheme="minorHAnsi"/>
          <w:sz w:val="28"/>
          <w:szCs w:val="28"/>
        </w:rPr>
        <w:t xml:space="preserve">he measures </w:t>
      </w:r>
      <w:r>
        <w:rPr>
          <w:rFonts w:cstheme="minorHAnsi"/>
          <w:sz w:val="28"/>
          <w:szCs w:val="28"/>
        </w:rPr>
        <w:t>set forth in</w:t>
      </w:r>
      <w:r w:rsidRPr="00623889">
        <w:rPr>
          <w:rFonts w:cstheme="minorHAnsi"/>
          <w:sz w:val="28"/>
          <w:szCs w:val="28"/>
        </w:rPr>
        <w:t xml:space="preserve"> </w:t>
      </w:r>
      <w:r w:rsidR="007733B1" w:rsidRPr="00623889">
        <w:rPr>
          <w:rFonts w:cstheme="minorHAnsi"/>
          <w:sz w:val="28"/>
          <w:szCs w:val="28"/>
        </w:rPr>
        <w:t xml:space="preserve">Policy S/CBC/A </w:t>
      </w:r>
      <w:r>
        <w:rPr>
          <w:rFonts w:cstheme="minorHAnsi"/>
          <w:sz w:val="28"/>
          <w:szCs w:val="28"/>
        </w:rPr>
        <w:t>to mitigate the</w:t>
      </w:r>
      <w:r w:rsidR="007733B1" w:rsidRPr="00623889">
        <w:rPr>
          <w:rFonts w:cstheme="minorHAnsi"/>
          <w:sz w:val="28"/>
          <w:szCs w:val="28"/>
        </w:rPr>
        <w:t xml:space="preserve"> negative impact on biodiversity</w:t>
      </w:r>
      <w:r>
        <w:rPr>
          <w:rFonts w:cstheme="minorHAnsi"/>
          <w:sz w:val="28"/>
          <w:szCs w:val="28"/>
        </w:rPr>
        <w:t xml:space="preserve"> are insufficient to do so, nor will they </w:t>
      </w:r>
      <w:r w:rsidR="007733B1" w:rsidRPr="00623889">
        <w:rPr>
          <w:rFonts w:cstheme="minorHAnsi"/>
          <w:sz w:val="28"/>
          <w:szCs w:val="28"/>
        </w:rPr>
        <w:t>achieve biodiversity net gain.</w:t>
      </w:r>
      <w:r w:rsidR="00612101" w:rsidRPr="00623889">
        <w:rPr>
          <w:rFonts w:cstheme="minorHAnsi"/>
          <w:sz w:val="28"/>
          <w:szCs w:val="28"/>
        </w:rPr>
        <w:t xml:space="preserve"> </w:t>
      </w:r>
      <w:r w:rsidR="007733B1">
        <w:rPr>
          <w:rFonts w:cstheme="minorHAnsi"/>
          <w:sz w:val="28"/>
          <w:szCs w:val="28"/>
        </w:rPr>
        <w:t>Indeed, the proposed</w:t>
      </w:r>
      <w:r w:rsidR="00612101" w:rsidRPr="00623889">
        <w:rPr>
          <w:rFonts w:cstheme="minorHAnsi"/>
          <w:sz w:val="28"/>
          <w:szCs w:val="28"/>
        </w:rPr>
        <w:t xml:space="preserve"> development would reduce the habitat available to farmland wildlife and in particular threatened farmland birds. </w:t>
      </w:r>
      <w:r w:rsidR="007733B1">
        <w:rPr>
          <w:rFonts w:cstheme="minorHAnsi"/>
          <w:sz w:val="28"/>
          <w:szCs w:val="28"/>
        </w:rPr>
        <w:t>I</w:t>
      </w:r>
      <w:r w:rsidR="00623889" w:rsidRPr="00623889">
        <w:rPr>
          <w:rFonts w:cstheme="minorHAnsi"/>
          <w:sz w:val="28"/>
          <w:szCs w:val="28"/>
        </w:rPr>
        <w:t>t is entirely unrealistic to expect that Policy S/CBC</w:t>
      </w:r>
      <w:r>
        <w:rPr>
          <w:rFonts w:cstheme="minorHAnsi"/>
          <w:sz w:val="28"/>
          <w:szCs w:val="28"/>
        </w:rPr>
        <w:t>/A</w:t>
      </w:r>
      <w:r w:rsidR="00623889" w:rsidRPr="00623889">
        <w:rPr>
          <w:rFonts w:cstheme="minorHAnsi"/>
          <w:sz w:val="28"/>
          <w:szCs w:val="28"/>
        </w:rPr>
        <w:t xml:space="preserve">, as </w:t>
      </w:r>
      <w:r w:rsidR="00612101" w:rsidRPr="00623889">
        <w:rPr>
          <w:rFonts w:cstheme="minorHAnsi"/>
          <w:sz w:val="28"/>
          <w:szCs w:val="28"/>
        </w:rPr>
        <w:t xml:space="preserve">proposed, </w:t>
      </w:r>
      <w:r w:rsidR="00623889" w:rsidRPr="00623889">
        <w:rPr>
          <w:rFonts w:cstheme="minorHAnsi"/>
          <w:sz w:val="28"/>
          <w:szCs w:val="28"/>
        </w:rPr>
        <w:t xml:space="preserve">will </w:t>
      </w:r>
      <w:r w:rsidR="00612101" w:rsidRPr="00623889">
        <w:rPr>
          <w:rFonts w:cstheme="minorHAnsi"/>
          <w:sz w:val="28"/>
          <w:szCs w:val="28"/>
        </w:rPr>
        <w:t xml:space="preserve">achieve a minimum 20% biodiversity net gain, leave the natural environment better than it was before </w:t>
      </w:r>
      <w:r w:rsidR="00623889" w:rsidRPr="00623889">
        <w:rPr>
          <w:rFonts w:cstheme="minorHAnsi"/>
          <w:sz w:val="28"/>
          <w:szCs w:val="28"/>
        </w:rPr>
        <w:t>or</w:t>
      </w:r>
      <w:r w:rsidR="00612101" w:rsidRPr="00623889">
        <w:rPr>
          <w:rFonts w:cstheme="minorHAnsi"/>
          <w:sz w:val="28"/>
          <w:szCs w:val="28"/>
        </w:rPr>
        <w:t xml:space="preserve"> help halt the decline in species abundance</w:t>
      </w:r>
      <w:r w:rsidR="00623889" w:rsidRPr="00623889">
        <w:rPr>
          <w:rFonts w:cstheme="minorHAnsi"/>
          <w:sz w:val="28"/>
          <w:szCs w:val="28"/>
        </w:rPr>
        <w:t xml:space="preserve">. See </w:t>
      </w:r>
      <w:r>
        <w:rPr>
          <w:rFonts w:cstheme="minorHAnsi"/>
          <w:sz w:val="28"/>
          <w:szCs w:val="28"/>
        </w:rPr>
        <w:t xml:space="preserve">ten-year survey report by ecologist </w:t>
      </w:r>
      <w:r>
        <w:rPr>
          <w:rFonts w:cstheme="minorHAnsi"/>
          <w:sz w:val="28"/>
          <w:szCs w:val="28"/>
        </w:rPr>
        <w:t xml:space="preserve">John </w:t>
      </w:r>
      <w:proofErr w:type="spellStart"/>
      <w:r>
        <w:rPr>
          <w:rFonts w:cstheme="minorHAnsi"/>
          <w:sz w:val="28"/>
          <w:szCs w:val="28"/>
        </w:rPr>
        <w:t>Meed</w:t>
      </w:r>
      <w:proofErr w:type="spellEnd"/>
      <w:r>
        <w:rPr>
          <w:rFonts w:cstheme="minorHAnsi"/>
          <w:sz w:val="28"/>
          <w:szCs w:val="28"/>
        </w:rPr>
        <w:t xml:space="preserve"> at</w:t>
      </w:r>
      <w:r w:rsidRPr="00623889">
        <w:rPr>
          <w:rFonts w:cstheme="minorHAnsi"/>
          <w:color w:val="1155CC"/>
          <w:sz w:val="28"/>
          <w:szCs w:val="28"/>
          <w:u w:val="single"/>
          <w:shd w:val="clear" w:color="auto" w:fill="FFFFFF"/>
        </w:rPr>
        <w:t xml:space="preserve"> </w:t>
      </w:r>
      <w:hyperlink r:id="rId6" w:history="1">
        <w:r w:rsidR="005D030D" w:rsidRPr="00EE1C17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https://queen-ediths.info/wp-content/uploads/2021/12/Response-to-Policy-S_CBC-JM.pdf</w:t>
        </w:r>
      </w:hyperlink>
    </w:p>
    <w:p w14:paraId="321E0582" w14:textId="20953F13" w:rsidR="005D030D" w:rsidRPr="009C6467" w:rsidRDefault="005D030D" w:rsidP="005D030D">
      <w:pPr>
        <w:shd w:val="clear" w:color="auto" w:fill="FFFFFF"/>
        <w:spacing w:before="100" w:beforeAutospacing="1" w:after="6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lastRenderedPageBreak/>
        <w:t>Taking the extreme step of approving furthe</w:t>
      </w:r>
      <w:r>
        <w:rPr>
          <w:rFonts w:eastAsia="Times New Roman" w:cstheme="minorHAnsi"/>
          <w:color w:val="333333"/>
          <w:sz w:val="28"/>
          <w:szCs w:val="28"/>
        </w:rPr>
        <w:t>r</w:t>
      </w:r>
      <w:r>
        <w:rPr>
          <w:rFonts w:eastAsia="Times New Roman" w:cstheme="minorHAnsi"/>
          <w:color w:val="333333"/>
          <w:sz w:val="28"/>
          <w:szCs w:val="28"/>
        </w:rPr>
        <w:t xml:space="preserve"> development of the Biomedical Campus by encroaching on the green belt is not the answer.</w:t>
      </w:r>
      <w:r w:rsidRPr="009C6467">
        <w:rPr>
          <w:rFonts w:eastAsia="Times New Roman" w:cstheme="minorHAnsi"/>
          <w:color w:val="333333"/>
          <w:sz w:val="28"/>
          <w:szCs w:val="28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</w:rPr>
        <w:t>T</w:t>
      </w:r>
      <w:r w:rsidRPr="009C6467">
        <w:rPr>
          <w:rFonts w:eastAsia="Times New Roman" w:cstheme="minorHAnsi"/>
          <w:color w:val="333333"/>
          <w:sz w:val="28"/>
          <w:szCs w:val="28"/>
        </w:rPr>
        <w:t xml:space="preserve">he Biomedical Campus </w:t>
      </w:r>
      <w:r>
        <w:rPr>
          <w:rFonts w:eastAsia="Times New Roman" w:cstheme="minorHAnsi"/>
          <w:color w:val="333333"/>
          <w:sz w:val="28"/>
          <w:szCs w:val="28"/>
        </w:rPr>
        <w:t>should first be required to</w:t>
      </w:r>
      <w:r w:rsidRPr="009C6467">
        <w:rPr>
          <w:rFonts w:eastAsia="Times New Roman" w:cstheme="minorHAnsi"/>
          <w:color w:val="333333"/>
          <w:sz w:val="28"/>
          <w:szCs w:val="28"/>
        </w:rPr>
        <w:t xml:space="preserve"> optimally </w:t>
      </w:r>
      <w:proofErr w:type="spellStart"/>
      <w:r w:rsidRPr="009C6467">
        <w:rPr>
          <w:rFonts w:eastAsia="Times New Roman" w:cstheme="minorHAnsi"/>
          <w:color w:val="333333"/>
          <w:sz w:val="28"/>
          <w:szCs w:val="28"/>
        </w:rPr>
        <w:t>utilise</w:t>
      </w:r>
      <w:proofErr w:type="spellEnd"/>
      <w:r w:rsidRPr="009C6467">
        <w:rPr>
          <w:rFonts w:eastAsia="Times New Roman" w:cstheme="minorHAnsi"/>
          <w:color w:val="333333"/>
          <w:sz w:val="28"/>
          <w:szCs w:val="28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</w:rPr>
        <w:t>its</w:t>
      </w:r>
      <w:r w:rsidRPr="009C6467">
        <w:rPr>
          <w:rFonts w:eastAsia="Times New Roman" w:cstheme="minorHAnsi"/>
          <w:color w:val="333333"/>
          <w:sz w:val="28"/>
          <w:szCs w:val="28"/>
        </w:rPr>
        <w:t xml:space="preserve"> existing</w:t>
      </w:r>
      <w:r>
        <w:rPr>
          <w:rFonts w:eastAsia="Times New Roman" w:cstheme="minorHAnsi"/>
          <w:color w:val="333333"/>
          <w:sz w:val="28"/>
          <w:szCs w:val="28"/>
        </w:rPr>
        <w:t>, piecemeal</w:t>
      </w:r>
      <w:r w:rsidRPr="009C6467">
        <w:rPr>
          <w:rFonts w:eastAsia="Times New Roman" w:cstheme="minorHAnsi"/>
          <w:color w:val="333333"/>
          <w:sz w:val="28"/>
          <w:szCs w:val="28"/>
        </w:rPr>
        <w:t xml:space="preserve"> campus</w:t>
      </w:r>
      <w:r>
        <w:rPr>
          <w:rFonts w:eastAsia="Times New Roman" w:cstheme="minorHAnsi"/>
          <w:color w:val="333333"/>
          <w:sz w:val="28"/>
          <w:szCs w:val="28"/>
        </w:rPr>
        <w:t xml:space="preserve">, </w:t>
      </w:r>
      <w:r w:rsidRPr="009C6467">
        <w:rPr>
          <w:rFonts w:eastAsia="Times New Roman" w:cstheme="minorHAnsi"/>
          <w:color w:val="333333"/>
          <w:sz w:val="28"/>
          <w:szCs w:val="28"/>
        </w:rPr>
        <w:t>properly develop</w:t>
      </w:r>
      <w:r>
        <w:rPr>
          <w:rFonts w:eastAsia="Times New Roman" w:cstheme="minorHAnsi"/>
          <w:color w:val="333333"/>
          <w:sz w:val="28"/>
          <w:szCs w:val="28"/>
        </w:rPr>
        <w:t>ing it</w:t>
      </w:r>
      <w:r w:rsidRPr="009C6467">
        <w:rPr>
          <w:rFonts w:eastAsia="Times New Roman" w:cstheme="minorHAnsi"/>
          <w:color w:val="333333"/>
          <w:sz w:val="28"/>
          <w:szCs w:val="28"/>
        </w:rPr>
        <w:t xml:space="preserve"> to improve the wellbeing of campus users and </w:t>
      </w:r>
      <w:r>
        <w:rPr>
          <w:rFonts w:eastAsia="Times New Roman" w:cstheme="minorHAnsi"/>
          <w:color w:val="333333"/>
          <w:sz w:val="28"/>
          <w:szCs w:val="28"/>
        </w:rPr>
        <w:t>using this</w:t>
      </w:r>
      <w:r w:rsidRPr="009C6467">
        <w:rPr>
          <w:rFonts w:eastAsia="Times New Roman" w:cstheme="minorHAnsi"/>
          <w:color w:val="333333"/>
          <w:sz w:val="28"/>
          <w:szCs w:val="28"/>
        </w:rPr>
        <w:t xml:space="preserve"> opportunity to better manage the very real</w:t>
      </w:r>
      <w:r>
        <w:rPr>
          <w:rFonts w:eastAsia="Times New Roman" w:cstheme="minorHAnsi"/>
          <w:color w:val="333333"/>
          <w:sz w:val="28"/>
          <w:szCs w:val="28"/>
        </w:rPr>
        <w:t>, negative</w:t>
      </w:r>
      <w:r w:rsidRPr="009C6467">
        <w:rPr>
          <w:rFonts w:eastAsia="Times New Roman" w:cstheme="minorHAnsi"/>
          <w:color w:val="333333"/>
          <w:sz w:val="28"/>
          <w:szCs w:val="28"/>
        </w:rPr>
        <w:t xml:space="preserve"> spillover impacts </w:t>
      </w:r>
      <w:r w:rsidRPr="00CF3D2E">
        <w:rPr>
          <w:rFonts w:eastAsia="Times New Roman" w:cstheme="minorHAnsi"/>
          <w:color w:val="333333"/>
          <w:sz w:val="28"/>
          <w:szCs w:val="28"/>
        </w:rPr>
        <w:t xml:space="preserve">on the wider </w:t>
      </w:r>
      <w:proofErr w:type="spellStart"/>
      <w:r w:rsidRPr="00CF3D2E">
        <w:rPr>
          <w:rFonts w:eastAsia="Times New Roman" w:cstheme="minorHAnsi"/>
          <w:color w:val="333333"/>
          <w:sz w:val="28"/>
          <w:szCs w:val="28"/>
        </w:rPr>
        <w:t>neighbourhoo</w:t>
      </w:r>
      <w:r w:rsidRPr="009C6467">
        <w:rPr>
          <w:rFonts w:eastAsia="Times New Roman" w:cstheme="minorHAnsi"/>
          <w:color w:val="333333"/>
          <w:sz w:val="28"/>
          <w:szCs w:val="28"/>
        </w:rPr>
        <w:t>d</w:t>
      </w:r>
      <w:proofErr w:type="spellEnd"/>
      <w:r w:rsidRPr="009C6467">
        <w:rPr>
          <w:rFonts w:eastAsia="Times New Roman" w:cstheme="minorHAnsi"/>
          <w:color w:val="333333"/>
          <w:sz w:val="28"/>
          <w:szCs w:val="28"/>
        </w:rPr>
        <w:t>.</w:t>
      </w:r>
    </w:p>
    <w:p w14:paraId="6826C344" w14:textId="77777777" w:rsidR="005D030D" w:rsidRPr="00CE7BD8" w:rsidRDefault="005D030D" w:rsidP="00F13229">
      <w:pPr>
        <w:shd w:val="clear" w:color="auto" w:fill="FFFFFF"/>
        <w:spacing w:after="120" w:line="240" w:lineRule="auto"/>
        <w:rPr>
          <w:rFonts w:cstheme="minorHAnsi"/>
          <w:sz w:val="28"/>
          <w:szCs w:val="28"/>
        </w:rPr>
      </w:pPr>
    </w:p>
    <w:p w14:paraId="02765A53" w14:textId="4C6327D9" w:rsidR="009B5E63" w:rsidRPr="00510622" w:rsidRDefault="00510622">
      <w:pPr>
        <w:rPr>
          <w:rFonts w:cstheme="minorHAnsi"/>
          <w:b/>
          <w:bCs/>
          <w:sz w:val="28"/>
          <w:szCs w:val="28"/>
          <w:u w:val="single"/>
        </w:rPr>
      </w:pPr>
      <w:r w:rsidRPr="00510622">
        <w:rPr>
          <w:rFonts w:cstheme="minorHAnsi"/>
          <w:b/>
          <w:bCs/>
          <w:sz w:val="28"/>
          <w:szCs w:val="28"/>
          <w:u w:val="single"/>
        </w:rPr>
        <w:t>Flooding</w:t>
      </w:r>
    </w:p>
    <w:p w14:paraId="5F9227FF" w14:textId="0A2B3469" w:rsidR="00510622" w:rsidRDefault="009B5E63" w:rsidP="009B5E6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623889">
        <w:rPr>
          <w:rFonts w:eastAsia="Times New Roman" w:cstheme="minorHAnsi"/>
          <w:color w:val="222222"/>
          <w:sz w:val="28"/>
          <w:szCs w:val="28"/>
        </w:rPr>
        <w:t xml:space="preserve">The </w:t>
      </w:r>
      <w:r w:rsidRPr="00F04DB7">
        <w:rPr>
          <w:rFonts w:eastAsia="Times New Roman" w:cstheme="minorHAnsi"/>
          <w:color w:val="222222"/>
          <w:sz w:val="28"/>
          <w:szCs w:val="28"/>
        </w:rPr>
        <w:t xml:space="preserve">area between the Ninewells estate and </w:t>
      </w:r>
      <w:proofErr w:type="spellStart"/>
      <w:r w:rsidRPr="00F04DB7">
        <w:rPr>
          <w:rFonts w:eastAsia="Times New Roman" w:cstheme="minorHAnsi"/>
          <w:color w:val="222222"/>
          <w:sz w:val="28"/>
          <w:szCs w:val="28"/>
        </w:rPr>
        <w:t>Granham</w:t>
      </w:r>
      <w:r w:rsidR="00BE1C36">
        <w:rPr>
          <w:rFonts w:eastAsia="Times New Roman" w:cstheme="minorHAnsi"/>
          <w:color w:val="222222"/>
          <w:sz w:val="28"/>
          <w:szCs w:val="28"/>
        </w:rPr>
        <w:t>’</w:t>
      </w:r>
      <w:r w:rsidRPr="00F04DB7">
        <w:rPr>
          <w:rFonts w:eastAsia="Times New Roman" w:cstheme="minorHAnsi"/>
          <w:color w:val="222222"/>
          <w:sz w:val="28"/>
          <w:szCs w:val="28"/>
        </w:rPr>
        <w:t>s</w:t>
      </w:r>
      <w:proofErr w:type="spellEnd"/>
      <w:r w:rsidRPr="00F04DB7">
        <w:rPr>
          <w:rFonts w:eastAsia="Times New Roman" w:cstheme="minorHAnsi"/>
          <w:color w:val="222222"/>
          <w:sz w:val="28"/>
          <w:szCs w:val="28"/>
        </w:rPr>
        <w:t xml:space="preserve"> </w:t>
      </w:r>
      <w:r w:rsidRPr="00623889">
        <w:rPr>
          <w:rFonts w:eastAsia="Times New Roman" w:cstheme="minorHAnsi"/>
          <w:color w:val="222222"/>
          <w:sz w:val="28"/>
          <w:szCs w:val="28"/>
        </w:rPr>
        <w:t xml:space="preserve">Road </w:t>
      </w:r>
      <w:r w:rsidRPr="00623889">
        <w:rPr>
          <w:rFonts w:cstheme="minorHAnsi"/>
          <w:color w:val="222222"/>
          <w:sz w:val="28"/>
          <w:szCs w:val="28"/>
          <w:shd w:val="clear" w:color="auto" w:fill="FFFFFF"/>
        </w:rPr>
        <w:t>is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prone to significant flooding. It lies</w:t>
      </w:r>
      <w:r w:rsidRPr="00623889">
        <w:rPr>
          <w:rFonts w:cstheme="minorHAnsi"/>
          <w:color w:val="222222"/>
          <w:sz w:val="28"/>
          <w:szCs w:val="28"/>
          <w:shd w:val="clear" w:color="auto" w:fill="FFFFFF"/>
        </w:rPr>
        <w:t xml:space="preserve"> at the bottom of a hill and collects all the water running down from slopes of clay - it has been flooded for the best part of the three winter months in 2020</w:t>
      </w:r>
      <w:r w:rsidR="00BE1C36">
        <w:rPr>
          <w:rFonts w:cstheme="minorHAnsi"/>
          <w:color w:val="222222"/>
          <w:sz w:val="28"/>
          <w:szCs w:val="28"/>
          <w:shd w:val="clear" w:color="auto" w:fill="FFFFFF"/>
        </w:rPr>
        <w:t xml:space="preserve"> (photos available)</w:t>
      </w:r>
      <w:r w:rsidR="007A3130">
        <w:rPr>
          <w:rFonts w:cstheme="minorHAnsi"/>
          <w:color w:val="222222"/>
          <w:sz w:val="28"/>
          <w:szCs w:val="28"/>
          <w:shd w:val="clear" w:color="auto" w:fill="FFFFFF"/>
        </w:rPr>
        <w:t>.</w:t>
      </w:r>
      <w:r w:rsidR="00223C03">
        <w:rPr>
          <w:rFonts w:cstheme="minorHAnsi"/>
          <w:color w:val="222222"/>
          <w:sz w:val="28"/>
          <w:szCs w:val="28"/>
          <w:shd w:val="clear" w:color="auto" w:fill="FFFFFF"/>
        </w:rPr>
        <w:t xml:space="preserve"> Indeed, t</w:t>
      </w:r>
      <w:r w:rsidR="00223C03">
        <w:rPr>
          <w:rFonts w:cstheme="minorHAnsi"/>
          <w:color w:val="222222"/>
          <w:sz w:val="28"/>
          <w:szCs w:val="28"/>
          <w:shd w:val="clear" w:color="auto" w:fill="FFFFFF"/>
        </w:rPr>
        <w:t xml:space="preserve">he Policy Proposal acknowledges that the </w:t>
      </w:r>
      <w:proofErr w:type="gramStart"/>
      <w:r w:rsidR="00223C03">
        <w:rPr>
          <w:rFonts w:cstheme="minorHAnsi"/>
          <w:color w:val="222222"/>
          <w:sz w:val="28"/>
          <w:szCs w:val="28"/>
          <w:shd w:val="clear" w:color="auto" w:fill="FFFFFF"/>
        </w:rPr>
        <w:t>high water</w:t>
      </w:r>
      <w:proofErr w:type="gramEnd"/>
      <w:r w:rsidR="00223C03">
        <w:rPr>
          <w:rFonts w:cstheme="minorHAnsi"/>
          <w:color w:val="222222"/>
          <w:sz w:val="28"/>
          <w:szCs w:val="28"/>
          <w:shd w:val="clear" w:color="auto" w:fill="FFFFFF"/>
        </w:rPr>
        <w:t xml:space="preserve"> table and surface water flooding present </w:t>
      </w:r>
      <w:proofErr w:type="spellStart"/>
      <w:r w:rsidR="00223C03">
        <w:rPr>
          <w:rFonts w:cstheme="minorHAnsi"/>
          <w:color w:val="222222"/>
          <w:sz w:val="28"/>
          <w:szCs w:val="28"/>
          <w:shd w:val="clear" w:color="auto" w:fill="FFFFFF"/>
        </w:rPr>
        <w:t>challnges</w:t>
      </w:r>
      <w:proofErr w:type="spellEnd"/>
      <w:r w:rsidR="00223C03">
        <w:rPr>
          <w:rFonts w:cstheme="minorHAnsi"/>
          <w:color w:val="222222"/>
          <w:sz w:val="28"/>
          <w:szCs w:val="28"/>
          <w:shd w:val="clear" w:color="auto" w:fill="FFFFFF"/>
        </w:rPr>
        <w:t xml:space="preserve"> to development in this area.</w:t>
      </w:r>
      <w:r w:rsidR="00223C03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510622">
        <w:rPr>
          <w:rFonts w:cstheme="minorHAnsi"/>
          <w:color w:val="222222"/>
          <w:sz w:val="28"/>
          <w:szCs w:val="28"/>
          <w:shd w:val="clear" w:color="auto" w:fill="FFFFFF"/>
        </w:rPr>
        <w:t xml:space="preserve">Despite a SUDS system on the Ninewells estate, flood mitigation problems </w:t>
      </w:r>
      <w:r w:rsidR="00BE1C36">
        <w:rPr>
          <w:rFonts w:cstheme="minorHAnsi"/>
          <w:color w:val="222222"/>
          <w:sz w:val="28"/>
          <w:szCs w:val="28"/>
          <w:shd w:val="clear" w:color="auto" w:fill="FFFFFF"/>
        </w:rPr>
        <w:t xml:space="preserve">have plagued </w:t>
      </w:r>
      <w:r w:rsidR="00510622">
        <w:rPr>
          <w:rFonts w:cstheme="minorHAnsi"/>
          <w:color w:val="222222"/>
          <w:sz w:val="28"/>
          <w:szCs w:val="28"/>
          <w:shd w:val="clear" w:color="auto" w:fill="FFFFFF"/>
        </w:rPr>
        <w:t xml:space="preserve">the LEAP </w:t>
      </w:r>
      <w:r w:rsidR="00BE1C36">
        <w:rPr>
          <w:rFonts w:cstheme="minorHAnsi"/>
          <w:color w:val="222222"/>
          <w:sz w:val="28"/>
          <w:szCs w:val="28"/>
          <w:shd w:val="clear" w:color="auto" w:fill="FFFFFF"/>
        </w:rPr>
        <w:t xml:space="preserve">area with </w:t>
      </w:r>
      <w:r w:rsidR="00510622">
        <w:rPr>
          <w:rFonts w:cstheme="minorHAnsi"/>
          <w:color w:val="222222"/>
          <w:sz w:val="28"/>
          <w:szCs w:val="28"/>
          <w:shd w:val="clear" w:color="auto" w:fill="FFFFFF"/>
        </w:rPr>
        <w:t>drain</w:t>
      </w:r>
      <w:r w:rsidR="00BE1C36">
        <w:rPr>
          <w:rFonts w:cstheme="minorHAnsi"/>
          <w:color w:val="222222"/>
          <w:sz w:val="28"/>
          <w:szCs w:val="28"/>
          <w:shd w:val="clear" w:color="auto" w:fill="FFFFFF"/>
        </w:rPr>
        <w:t xml:space="preserve">s and </w:t>
      </w:r>
      <w:r w:rsidR="00510622">
        <w:rPr>
          <w:rFonts w:cstheme="minorHAnsi"/>
          <w:color w:val="222222"/>
          <w:sz w:val="28"/>
          <w:szCs w:val="28"/>
          <w:shd w:val="clear" w:color="auto" w:fill="FFFFFF"/>
        </w:rPr>
        <w:t>drainage ditch</w:t>
      </w:r>
      <w:r w:rsidR="00BE1C36">
        <w:rPr>
          <w:rFonts w:cstheme="minorHAnsi"/>
          <w:color w:val="222222"/>
          <w:sz w:val="28"/>
          <w:szCs w:val="28"/>
          <w:shd w:val="clear" w:color="auto" w:fill="FFFFFF"/>
        </w:rPr>
        <w:t>es failing</w:t>
      </w:r>
      <w:r w:rsidR="00510622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4B12C6FC" w14:textId="14DF7E7A" w:rsidR="009B5E63" w:rsidRPr="00F04DB7" w:rsidRDefault="009B5E63" w:rsidP="009B5E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8"/>
          <w:szCs w:val="28"/>
        </w:rPr>
      </w:pPr>
      <w:r w:rsidRPr="00623889">
        <w:rPr>
          <w:rFonts w:cstheme="minorHAnsi"/>
          <w:color w:val="222222"/>
          <w:sz w:val="28"/>
          <w:szCs w:val="28"/>
          <w:shd w:val="clear" w:color="auto" w:fill="FFFFFF"/>
        </w:rPr>
        <w:t xml:space="preserve">The following maps establish </w:t>
      </w:r>
      <w:r w:rsidR="00510622">
        <w:rPr>
          <w:rFonts w:cstheme="minorHAnsi"/>
          <w:color w:val="222222"/>
          <w:sz w:val="28"/>
          <w:szCs w:val="28"/>
          <w:shd w:val="clear" w:color="auto" w:fill="FFFFFF"/>
        </w:rPr>
        <w:t>that the fields under consideration for development are</w:t>
      </w:r>
      <w:r w:rsidRPr="00F04DB7">
        <w:rPr>
          <w:rFonts w:eastAsia="Times New Roman" w:cstheme="minorHAnsi"/>
          <w:color w:val="222222"/>
          <w:sz w:val="28"/>
          <w:szCs w:val="28"/>
        </w:rPr>
        <w:t xml:space="preserve"> liable to surface flooding after heavy rain</w:t>
      </w:r>
      <w:r w:rsidRPr="00623889">
        <w:rPr>
          <w:rFonts w:eastAsia="Times New Roman" w:cstheme="minorHAnsi"/>
          <w:color w:val="222222"/>
          <w:sz w:val="28"/>
          <w:szCs w:val="28"/>
        </w:rPr>
        <w:t>:</w:t>
      </w:r>
    </w:p>
    <w:p w14:paraId="2A6889E4" w14:textId="77777777" w:rsidR="009B5E63" w:rsidRPr="00F04DB7" w:rsidRDefault="009B5E63" w:rsidP="009B5E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8"/>
          <w:szCs w:val="28"/>
        </w:rPr>
      </w:pPr>
      <w:hyperlink r:id="rId7" w:tgtFrame="_blank" w:history="1">
        <w:r w:rsidRPr="00F04DB7">
          <w:rPr>
            <w:rFonts w:eastAsia="Times New Roman" w:cstheme="minorHAnsi"/>
            <w:color w:val="1155CC"/>
            <w:sz w:val="28"/>
            <w:szCs w:val="28"/>
            <w:u w:val="single"/>
          </w:rPr>
          <w:t>https://www.cambridge.gov.uk/media/2568/strategic-flood-risk-assessment-appendix-b-part-4.pdf</w:t>
        </w:r>
      </w:hyperlink>
      <w:r w:rsidRPr="00F04DB7">
        <w:rPr>
          <w:rFonts w:eastAsia="Times New Roman" w:cstheme="minorHAnsi"/>
          <w:color w:val="222222"/>
          <w:sz w:val="28"/>
          <w:szCs w:val="28"/>
        </w:rPr>
        <w:br/>
      </w:r>
      <w:r w:rsidRPr="00F04DB7">
        <w:rPr>
          <w:rFonts w:eastAsia="Times New Roman" w:cstheme="minorHAnsi"/>
          <w:color w:val="222222"/>
          <w:sz w:val="28"/>
          <w:szCs w:val="28"/>
        </w:rPr>
        <w:br/>
      </w:r>
      <w:hyperlink r:id="rId8" w:tgtFrame="_blank" w:history="1">
        <w:r w:rsidRPr="00F04DB7">
          <w:rPr>
            <w:rFonts w:eastAsia="Times New Roman" w:cstheme="minorHAnsi"/>
            <w:color w:val="1155CC"/>
            <w:sz w:val="28"/>
            <w:szCs w:val="28"/>
            <w:u w:val="single"/>
          </w:rPr>
          <w:t>https://www.cambridge.gov.uk/media/2577/strategic-flood-risk-assessment-appendix-d-part-1.pdf</w:t>
        </w:r>
      </w:hyperlink>
      <w:r w:rsidRPr="00F04DB7">
        <w:rPr>
          <w:rFonts w:eastAsia="Times New Roman" w:cstheme="minorHAnsi"/>
          <w:color w:val="222222"/>
          <w:sz w:val="28"/>
          <w:szCs w:val="28"/>
        </w:rPr>
        <w:br/>
      </w:r>
      <w:r w:rsidRPr="00F04DB7">
        <w:rPr>
          <w:rFonts w:eastAsia="Times New Roman" w:cstheme="minorHAnsi"/>
          <w:color w:val="222222"/>
          <w:sz w:val="28"/>
          <w:szCs w:val="28"/>
        </w:rPr>
        <w:br/>
      </w:r>
      <w:hyperlink r:id="rId9" w:tgtFrame="_blank" w:history="1">
        <w:r w:rsidRPr="00F04DB7">
          <w:rPr>
            <w:rFonts w:eastAsia="Times New Roman" w:cstheme="minorHAnsi"/>
            <w:color w:val="1155CC"/>
            <w:sz w:val="28"/>
            <w:szCs w:val="28"/>
            <w:u w:val="single"/>
          </w:rPr>
          <w:t>https://www.cambridge.gov.uk/media/2572/strategic-flood-risk-assessment-appendix-b-part-3.pdf</w:t>
        </w:r>
      </w:hyperlink>
    </w:p>
    <w:p w14:paraId="17ED35D9" w14:textId="49C4811D" w:rsidR="009B5E63" w:rsidRDefault="00510622">
      <w:pPr>
        <w:rPr>
          <w:sz w:val="28"/>
          <w:szCs w:val="28"/>
        </w:rPr>
      </w:pPr>
      <w:r>
        <w:rPr>
          <w:sz w:val="28"/>
          <w:szCs w:val="28"/>
        </w:rPr>
        <w:t xml:space="preserve">Moreover, </w:t>
      </w:r>
      <w:r w:rsidR="009B5E63" w:rsidRPr="007A3130">
        <w:rPr>
          <w:sz w:val="28"/>
          <w:szCs w:val="28"/>
        </w:rPr>
        <w:t>the Environment Agency's map</w:t>
      </w:r>
      <w:r w:rsidR="007A3130" w:rsidRPr="007A3130">
        <w:rPr>
          <w:sz w:val="28"/>
          <w:szCs w:val="28"/>
        </w:rPr>
        <w:t xml:space="preserve"> of long-term flood </w:t>
      </w:r>
      <w:r w:rsidR="009B5E63" w:rsidRPr="007A3130">
        <w:rPr>
          <w:sz w:val="28"/>
          <w:szCs w:val="28"/>
        </w:rPr>
        <w:t xml:space="preserve">risk </w:t>
      </w:r>
      <w:r w:rsidR="009B5E63" w:rsidRPr="007A3130">
        <w:rPr>
          <w:sz w:val="28"/>
          <w:szCs w:val="28"/>
        </w:rPr>
        <w:t>show</w:t>
      </w:r>
      <w:r w:rsidR="007A3130" w:rsidRPr="007A3130">
        <w:rPr>
          <w:sz w:val="28"/>
          <w:szCs w:val="28"/>
        </w:rPr>
        <w:t>s</w:t>
      </w:r>
      <w:r w:rsidR="009B5E63" w:rsidRPr="007A3130">
        <w:rPr>
          <w:sz w:val="28"/>
          <w:szCs w:val="28"/>
        </w:rPr>
        <w:t xml:space="preserve"> </w:t>
      </w:r>
      <w:r w:rsidR="007A3130" w:rsidRPr="007A3130">
        <w:rPr>
          <w:sz w:val="28"/>
          <w:szCs w:val="28"/>
        </w:rPr>
        <w:t xml:space="preserve">a </w:t>
      </w:r>
      <w:r w:rsidR="009B5E63" w:rsidRPr="007A3130">
        <w:rPr>
          <w:sz w:val="28"/>
          <w:szCs w:val="28"/>
        </w:rPr>
        <w:t>medium flood risk over a major part of the fields</w:t>
      </w:r>
      <w:r>
        <w:rPr>
          <w:sz w:val="28"/>
          <w:szCs w:val="28"/>
        </w:rPr>
        <w:t>:</w:t>
      </w:r>
      <w:r w:rsidR="007A3130" w:rsidRPr="007A3130">
        <w:rPr>
          <w:sz w:val="28"/>
          <w:szCs w:val="28"/>
        </w:rPr>
        <w:t xml:space="preserve"> </w:t>
      </w:r>
      <w:hyperlink r:id="rId10" w:history="1">
        <w:r w:rsidRPr="00EE1C17">
          <w:rPr>
            <w:rStyle w:val="Hyperlink"/>
            <w:sz w:val="28"/>
            <w:szCs w:val="28"/>
          </w:rPr>
          <w:t>https://check-long-term-flood-risk.service.gov.uk/map?easting=547091&amp;northing=254875&amp;map=RiversOrSea</w:t>
        </w:r>
      </w:hyperlink>
    </w:p>
    <w:p w14:paraId="75407A48" w14:textId="77777777" w:rsidR="005D030D" w:rsidRPr="005D030D" w:rsidRDefault="005D030D" w:rsidP="005D030D">
      <w:pPr>
        <w:shd w:val="clear" w:color="auto" w:fill="FFFFFF"/>
        <w:spacing w:before="100" w:beforeAutospacing="1" w:after="60" w:line="240" w:lineRule="auto"/>
        <w:rPr>
          <w:rFonts w:eastAsia="Times New Roman" w:cstheme="minorHAnsi"/>
          <w:b/>
          <w:bCs/>
          <w:color w:val="333333"/>
          <w:sz w:val="28"/>
          <w:szCs w:val="28"/>
          <w:u w:val="single"/>
        </w:rPr>
      </w:pPr>
      <w:r w:rsidRPr="005D030D">
        <w:rPr>
          <w:rFonts w:eastAsia="Times New Roman" w:cstheme="minorHAnsi"/>
          <w:b/>
          <w:bCs/>
          <w:color w:val="333333"/>
          <w:sz w:val="28"/>
          <w:szCs w:val="28"/>
          <w:u w:val="single"/>
        </w:rPr>
        <w:t>Other Factors</w:t>
      </w:r>
    </w:p>
    <w:p w14:paraId="45A0080E" w14:textId="77777777" w:rsidR="005D030D" w:rsidRDefault="005D030D" w:rsidP="005D03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8"/>
          <w:szCs w:val="28"/>
        </w:rPr>
      </w:pPr>
      <w:r w:rsidRPr="000701E5">
        <w:rPr>
          <w:rFonts w:cstheme="minorHAnsi"/>
          <w:color w:val="3B3B3B"/>
          <w:sz w:val="28"/>
          <w:szCs w:val="28"/>
        </w:rPr>
        <w:t>The Policy states ‘Development</w:t>
      </w:r>
      <w:r w:rsidRPr="000701E5">
        <w:rPr>
          <w:rFonts w:eastAsia="Times New Roman" w:cstheme="minorHAnsi"/>
          <w:color w:val="3B3B3B"/>
          <w:sz w:val="28"/>
          <w:szCs w:val="28"/>
        </w:rPr>
        <w:t xml:space="preserve"> is dependent on the successful implementation of a Trip Budget approach, to ensure that the level of vehicle trips is limited to an </w:t>
      </w:r>
      <w:r w:rsidRPr="000701E5">
        <w:rPr>
          <w:rFonts w:eastAsia="Times New Roman" w:cstheme="minorHAnsi"/>
          <w:color w:val="3B3B3B"/>
          <w:sz w:val="28"/>
          <w:szCs w:val="28"/>
        </w:rPr>
        <w:lastRenderedPageBreak/>
        <w:t>appropriate level for the surrounding road network.’ If that is the case, then</w:t>
      </w:r>
      <w:r>
        <w:rPr>
          <w:rFonts w:eastAsia="Times New Roman" w:cstheme="minorHAnsi"/>
          <w:color w:val="3B3B3B"/>
          <w:sz w:val="28"/>
          <w:szCs w:val="28"/>
        </w:rPr>
        <w:t xml:space="preserve"> unless the level is ‘zero’,</w:t>
      </w:r>
      <w:r w:rsidRPr="000701E5">
        <w:rPr>
          <w:rFonts w:eastAsia="Times New Roman" w:cstheme="minorHAnsi"/>
          <w:color w:val="3B3B3B"/>
          <w:sz w:val="28"/>
          <w:szCs w:val="28"/>
        </w:rPr>
        <w:t xml:space="preserve"> </w:t>
      </w:r>
      <w:r>
        <w:rPr>
          <w:rFonts w:eastAsia="Times New Roman" w:cstheme="minorHAnsi"/>
          <w:color w:val="3B3B3B"/>
          <w:sz w:val="28"/>
          <w:szCs w:val="28"/>
        </w:rPr>
        <w:t xml:space="preserve">no </w:t>
      </w:r>
      <w:r w:rsidRPr="000701E5">
        <w:rPr>
          <w:rFonts w:eastAsia="Times New Roman" w:cstheme="minorHAnsi"/>
          <w:color w:val="3B3B3B"/>
          <w:sz w:val="28"/>
          <w:szCs w:val="28"/>
        </w:rPr>
        <w:t>development should be sanctioned</w:t>
      </w:r>
      <w:r>
        <w:rPr>
          <w:rFonts w:eastAsia="Times New Roman" w:cstheme="minorHAnsi"/>
          <w:color w:val="3B3B3B"/>
          <w:sz w:val="28"/>
          <w:szCs w:val="28"/>
        </w:rPr>
        <w:t xml:space="preserve"> because the road network is already overloaded.</w:t>
      </w:r>
    </w:p>
    <w:p w14:paraId="2761CA25" w14:textId="338CF468" w:rsidR="005D030D" w:rsidRPr="00CF3D2E" w:rsidRDefault="005D030D" w:rsidP="005D030D">
      <w:pPr>
        <w:shd w:val="clear" w:color="auto" w:fill="FFFFFF"/>
        <w:spacing w:before="100" w:beforeAutospacing="1" w:after="6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Moreover, </w:t>
      </w:r>
      <w:r w:rsidR="00ED66F4">
        <w:rPr>
          <w:rFonts w:eastAsia="Times New Roman" w:cstheme="minorHAnsi"/>
          <w:color w:val="333333"/>
          <w:sz w:val="28"/>
          <w:szCs w:val="28"/>
        </w:rPr>
        <w:t>as the</w:t>
      </w:r>
      <w:r w:rsidRPr="00CF3D2E">
        <w:rPr>
          <w:rFonts w:eastAsia="Times New Roman" w:cstheme="minorHAnsi"/>
          <w:color w:val="333333"/>
          <w:sz w:val="28"/>
          <w:szCs w:val="28"/>
        </w:rPr>
        <w:t xml:space="preserve"> proposed use of this land</w:t>
      </w:r>
      <w:r w:rsidR="00ED66F4">
        <w:rPr>
          <w:rFonts w:eastAsia="Times New Roman" w:cstheme="minorHAnsi"/>
          <w:color w:val="333333"/>
          <w:sz w:val="28"/>
          <w:szCs w:val="28"/>
        </w:rPr>
        <w:t xml:space="preserve"> is</w:t>
      </w:r>
      <w:r w:rsidRPr="00CF3D2E">
        <w:rPr>
          <w:rFonts w:eastAsia="Times New Roman" w:cstheme="minorHAnsi"/>
          <w:color w:val="333333"/>
          <w:sz w:val="28"/>
          <w:szCs w:val="28"/>
        </w:rPr>
        <w:t xml:space="preserve"> for employment space, won’t this </w:t>
      </w:r>
      <w:r w:rsidRPr="00CF3D2E">
        <w:rPr>
          <w:rFonts w:eastAsia="Times New Roman" w:cstheme="minorHAnsi"/>
          <w:i/>
          <w:iCs/>
          <w:color w:val="333333"/>
          <w:sz w:val="28"/>
          <w:szCs w:val="28"/>
        </w:rPr>
        <w:t>intensify</w:t>
      </w:r>
      <w:r w:rsidRPr="00CF3D2E">
        <w:rPr>
          <w:rFonts w:eastAsia="Times New Roman" w:cstheme="minorHAnsi"/>
          <w:color w:val="333333"/>
          <w:sz w:val="28"/>
          <w:szCs w:val="28"/>
        </w:rPr>
        <w:t xml:space="preserve"> the imbalance between jobs (too many) and housing (too little)? </w:t>
      </w:r>
      <w:r>
        <w:rPr>
          <w:rFonts w:eastAsia="Times New Roman" w:cstheme="minorHAnsi"/>
          <w:color w:val="333333"/>
          <w:sz w:val="28"/>
          <w:szCs w:val="28"/>
        </w:rPr>
        <w:t>Yet r</w:t>
      </w:r>
      <w:r w:rsidRPr="00CF3D2E">
        <w:rPr>
          <w:rFonts w:eastAsia="Times New Roman" w:cstheme="minorHAnsi"/>
          <w:color w:val="333333"/>
          <w:sz w:val="28"/>
          <w:szCs w:val="28"/>
        </w:rPr>
        <w:t>ebalancing th</w:t>
      </w:r>
      <w:r>
        <w:rPr>
          <w:rFonts w:eastAsia="Times New Roman" w:cstheme="minorHAnsi"/>
          <w:color w:val="333333"/>
          <w:sz w:val="28"/>
          <w:szCs w:val="28"/>
        </w:rPr>
        <w:t>ese factors</w:t>
      </w:r>
      <w:r w:rsidRPr="00CF3D2E">
        <w:rPr>
          <w:rFonts w:eastAsia="Times New Roman" w:cstheme="minorHAnsi"/>
          <w:color w:val="333333"/>
          <w:sz w:val="28"/>
          <w:szCs w:val="28"/>
        </w:rPr>
        <w:t xml:space="preserve"> is supposed to be one of the big aims of this </w:t>
      </w:r>
      <w:r>
        <w:rPr>
          <w:rFonts w:eastAsia="Times New Roman" w:cstheme="minorHAnsi"/>
          <w:color w:val="333333"/>
          <w:sz w:val="28"/>
          <w:szCs w:val="28"/>
        </w:rPr>
        <w:t>P</w:t>
      </w:r>
      <w:r w:rsidRPr="00CF3D2E">
        <w:rPr>
          <w:rFonts w:eastAsia="Times New Roman" w:cstheme="minorHAnsi"/>
          <w:color w:val="333333"/>
          <w:sz w:val="28"/>
          <w:szCs w:val="28"/>
        </w:rPr>
        <w:t>lan</w:t>
      </w:r>
      <w:r>
        <w:rPr>
          <w:rFonts w:eastAsia="Times New Roman" w:cstheme="minorHAnsi"/>
          <w:color w:val="333333"/>
          <w:sz w:val="28"/>
          <w:szCs w:val="28"/>
        </w:rPr>
        <w:t>.</w:t>
      </w:r>
    </w:p>
    <w:p w14:paraId="161D9ADF" w14:textId="00514543" w:rsidR="008254E8" w:rsidRPr="00CF3D2E" w:rsidRDefault="008254E8" w:rsidP="008254E8">
      <w:pPr>
        <w:shd w:val="clear" w:color="auto" w:fill="FFFFFF"/>
        <w:spacing w:before="100" w:beforeAutospacing="1" w:after="60" w:line="240" w:lineRule="auto"/>
        <w:rPr>
          <w:rFonts w:eastAsia="Times New Roman" w:cstheme="minorHAnsi"/>
          <w:color w:val="333333"/>
          <w:sz w:val="28"/>
          <w:szCs w:val="28"/>
          <w:u w:val="single"/>
        </w:rPr>
      </w:pPr>
      <w:r>
        <w:rPr>
          <w:rFonts w:eastAsia="Times New Roman" w:cstheme="minorHAnsi"/>
          <w:color w:val="333333"/>
          <w:sz w:val="28"/>
          <w:szCs w:val="28"/>
        </w:rPr>
        <w:t>A</w:t>
      </w:r>
      <w:r w:rsidR="005D030D">
        <w:rPr>
          <w:rFonts w:eastAsia="Times New Roman" w:cstheme="minorHAnsi"/>
          <w:color w:val="333333"/>
          <w:sz w:val="28"/>
          <w:szCs w:val="28"/>
        </w:rPr>
        <w:t>pproval of</w:t>
      </w:r>
      <w:r>
        <w:rPr>
          <w:rFonts w:eastAsia="Times New Roman" w:cstheme="minorHAnsi"/>
          <w:color w:val="333333"/>
          <w:sz w:val="28"/>
          <w:szCs w:val="28"/>
        </w:rPr>
        <w:t xml:space="preserve"> further development at this stage seems </w:t>
      </w:r>
      <w:r w:rsidR="005D030D">
        <w:rPr>
          <w:rFonts w:eastAsia="Times New Roman" w:cstheme="minorHAnsi"/>
          <w:color w:val="333333"/>
          <w:sz w:val="28"/>
          <w:szCs w:val="28"/>
        </w:rPr>
        <w:t>un</w:t>
      </w:r>
      <w:r w:rsidR="00ED66F4">
        <w:rPr>
          <w:rFonts w:eastAsia="Times New Roman" w:cstheme="minorHAnsi"/>
          <w:color w:val="333333"/>
          <w:sz w:val="28"/>
          <w:szCs w:val="28"/>
        </w:rPr>
        <w:t>tena</w:t>
      </w:r>
      <w:r w:rsidR="005D030D">
        <w:rPr>
          <w:rFonts w:eastAsia="Times New Roman" w:cstheme="minorHAnsi"/>
          <w:color w:val="333333"/>
          <w:sz w:val="28"/>
          <w:szCs w:val="28"/>
        </w:rPr>
        <w:t>ble</w:t>
      </w:r>
      <w:r>
        <w:rPr>
          <w:rFonts w:eastAsia="Times New Roman" w:cstheme="minorHAnsi"/>
          <w:color w:val="333333"/>
          <w:sz w:val="28"/>
          <w:szCs w:val="28"/>
        </w:rPr>
        <w:t xml:space="preserve"> given the lack of any </w:t>
      </w:r>
      <w:r w:rsidRPr="00CF3D2E">
        <w:rPr>
          <w:rFonts w:eastAsia="Times New Roman" w:cstheme="minorHAnsi"/>
          <w:color w:val="333333"/>
          <w:sz w:val="28"/>
          <w:szCs w:val="28"/>
        </w:rPr>
        <w:t xml:space="preserve">spare capacity in Cambridge’s water </w:t>
      </w:r>
      <w:r>
        <w:rPr>
          <w:rFonts w:eastAsia="Times New Roman" w:cstheme="minorHAnsi"/>
          <w:color w:val="333333"/>
          <w:sz w:val="28"/>
          <w:szCs w:val="28"/>
        </w:rPr>
        <w:t>supply, as set forth in the Greater Cambridge Local Plan’s Strategic Spatial Options Assessment.</w:t>
      </w:r>
    </w:p>
    <w:p w14:paraId="3FB90C49" w14:textId="77777777" w:rsidR="008254E8" w:rsidRDefault="008254E8">
      <w:pPr>
        <w:rPr>
          <w:sz w:val="28"/>
          <w:szCs w:val="28"/>
        </w:rPr>
      </w:pPr>
    </w:p>
    <w:p w14:paraId="4838E0DC" w14:textId="35DD5D2E" w:rsidR="00510622" w:rsidRPr="00510622" w:rsidRDefault="00510622" w:rsidP="00510622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Conclusion</w:t>
      </w:r>
    </w:p>
    <w:p w14:paraId="60E31A8B" w14:textId="45DD23B9" w:rsidR="00223C03" w:rsidRDefault="00510622" w:rsidP="00510622">
      <w:pPr>
        <w:shd w:val="clear" w:color="auto" w:fill="FFFFFF"/>
        <w:spacing w:after="120" w:line="240" w:lineRule="auto"/>
        <w:rPr>
          <w:rFonts w:cstheme="minorHAnsi"/>
          <w:sz w:val="28"/>
          <w:szCs w:val="28"/>
        </w:rPr>
      </w:pPr>
      <w:r w:rsidRPr="00623889">
        <w:rPr>
          <w:rFonts w:cstheme="minorHAnsi"/>
          <w:sz w:val="28"/>
          <w:szCs w:val="28"/>
        </w:rPr>
        <w:t xml:space="preserve">In sum, </w:t>
      </w:r>
      <w:r w:rsidR="00ED66F4">
        <w:rPr>
          <w:rFonts w:cstheme="minorHAnsi"/>
          <w:sz w:val="28"/>
          <w:szCs w:val="28"/>
        </w:rPr>
        <w:t xml:space="preserve">there are no </w:t>
      </w:r>
      <w:r w:rsidR="005D030D">
        <w:rPr>
          <w:rFonts w:cstheme="minorHAnsi"/>
          <w:sz w:val="28"/>
          <w:szCs w:val="28"/>
        </w:rPr>
        <w:t xml:space="preserve">exceptional circumstances </w:t>
      </w:r>
      <w:r w:rsidR="00ED66F4">
        <w:rPr>
          <w:rFonts w:cstheme="minorHAnsi"/>
          <w:sz w:val="28"/>
          <w:szCs w:val="28"/>
        </w:rPr>
        <w:t xml:space="preserve">justifying the </w:t>
      </w:r>
      <w:r w:rsidR="007227AF">
        <w:rPr>
          <w:rFonts w:cstheme="minorHAnsi"/>
          <w:sz w:val="28"/>
          <w:szCs w:val="28"/>
        </w:rPr>
        <w:t xml:space="preserve">removal </w:t>
      </w:r>
      <w:r w:rsidR="00ED66F4">
        <w:rPr>
          <w:rFonts w:cstheme="minorHAnsi"/>
          <w:sz w:val="28"/>
          <w:szCs w:val="28"/>
        </w:rPr>
        <w:t xml:space="preserve">of </w:t>
      </w:r>
      <w:r w:rsidR="005D030D">
        <w:rPr>
          <w:rFonts w:cstheme="minorHAnsi"/>
          <w:sz w:val="28"/>
          <w:szCs w:val="28"/>
        </w:rPr>
        <w:t xml:space="preserve">the fields </w:t>
      </w:r>
      <w:r w:rsidR="00ED66F4" w:rsidRPr="00623889">
        <w:rPr>
          <w:rFonts w:cstheme="minorHAnsi"/>
          <w:sz w:val="28"/>
          <w:szCs w:val="28"/>
        </w:rPr>
        <w:t xml:space="preserve">between </w:t>
      </w:r>
      <w:proofErr w:type="spellStart"/>
      <w:r w:rsidR="00ED66F4" w:rsidRPr="00623889">
        <w:rPr>
          <w:rFonts w:cstheme="minorHAnsi"/>
          <w:sz w:val="28"/>
          <w:szCs w:val="28"/>
        </w:rPr>
        <w:t>Babraham</w:t>
      </w:r>
      <w:proofErr w:type="spellEnd"/>
      <w:r w:rsidR="00ED66F4" w:rsidRPr="00623889">
        <w:rPr>
          <w:rFonts w:cstheme="minorHAnsi"/>
          <w:sz w:val="28"/>
          <w:szCs w:val="28"/>
        </w:rPr>
        <w:t xml:space="preserve"> Road and </w:t>
      </w:r>
      <w:proofErr w:type="spellStart"/>
      <w:r w:rsidR="00ED66F4" w:rsidRPr="00623889">
        <w:rPr>
          <w:rFonts w:cstheme="minorHAnsi"/>
          <w:sz w:val="28"/>
          <w:szCs w:val="28"/>
        </w:rPr>
        <w:t>Granham’s</w:t>
      </w:r>
      <w:proofErr w:type="spellEnd"/>
      <w:r w:rsidR="00ED66F4">
        <w:rPr>
          <w:rFonts w:cstheme="minorHAnsi"/>
          <w:sz w:val="28"/>
          <w:szCs w:val="28"/>
        </w:rPr>
        <w:t xml:space="preserve"> Road</w:t>
      </w:r>
      <w:r w:rsidR="00ED66F4" w:rsidRPr="00623889">
        <w:rPr>
          <w:rFonts w:cstheme="minorHAnsi"/>
          <w:sz w:val="28"/>
          <w:szCs w:val="28"/>
        </w:rPr>
        <w:t xml:space="preserve"> </w:t>
      </w:r>
      <w:r w:rsidR="007227AF">
        <w:rPr>
          <w:rFonts w:cstheme="minorHAnsi"/>
          <w:sz w:val="28"/>
          <w:szCs w:val="28"/>
        </w:rPr>
        <w:t>from</w:t>
      </w:r>
      <w:r w:rsidR="005D030D">
        <w:rPr>
          <w:rFonts w:cstheme="minorHAnsi"/>
          <w:sz w:val="28"/>
          <w:szCs w:val="28"/>
        </w:rPr>
        <w:t xml:space="preserve"> the green belt.</w:t>
      </w:r>
      <w:r w:rsidR="00DE7177">
        <w:rPr>
          <w:rFonts w:cstheme="minorHAnsi"/>
          <w:sz w:val="28"/>
          <w:szCs w:val="28"/>
        </w:rPr>
        <w:t xml:space="preserve"> To do so would forever alter the character of the landscape and ecology</w:t>
      </w:r>
      <w:r w:rsidR="00ED66F4">
        <w:rPr>
          <w:rFonts w:cstheme="minorHAnsi"/>
          <w:sz w:val="28"/>
          <w:szCs w:val="28"/>
        </w:rPr>
        <w:t xml:space="preserve"> in</w:t>
      </w:r>
      <w:r w:rsidR="00DE7177">
        <w:rPr>
          <w:rFonts w:cstheme="minorHAnsi"/>
          <w:sz w:val="28"/>
          <w:szCs w:val="28"/>
        </w:rPr>
        <w:t xml:space="preserve"> this part of Cambridge, increasing the congestion in what is already an overly </w:t>
      </w:r>
      <w:r w:rsidR="00ED66F4">
        <w:rPr>
          <w:rFonts w:cstheme="minorHAnsi"/>
          <w:sz w:val="28"/>
          <w:szCs w:val="28"/>
        </w:rPr>
        <w:t>crowded</w:t>
      </w:r>
      <w:r w:rsidR="00DE7177">
        <w:rPr>
          <w:rFonts w:cstheme="minorHAnsi"/>
          <w:sz w:val="28"/>
          <w:szCs w:val="28"/>
        </w:rPr>
        <w:t xml:space="preserve"> area </w:t>
      </w:r>
      <w:r w:rsidR="00ED66F4">
        <w:rPr>
          <w:rFonts w:cstheme="minorHAnsi"/>
          <w:sz w:val="28"/>
          <w:szCs w:val="28"/>
        </w:rPr>
        <w:t xml:space="preserve">that does not have </w:t>
      </w:r>
      <w:r w:rsidR="00DE7177">
        <w:rPr>
          <w:rFonts w:cstheme="minorHAnsi"/>
          <w:sz w:val="28"/>
          <w:szCs w:val="28"/>
        </w:rPr>
        <w:t>the necessary infrastructure to handle it</w:t>
      </w:r>
      <w:r w:rsidR="00ED66F4">
        <w:rPr>
          <w:rFonts w:cstheme="minorHAnsi"/>
          <w:sz w:val="28"/>
          <w:szCs w:val="28"/>
        </w:rPr>
        <w:t xml:space="preserve"> (and likely will not, even </w:t>
      </w:r>
      <w:r w:rsidR="007227AF">
        <w:rPr>
          <w:rFonts w:cstheme="minorHAnsi"/>
          <w:sz w:val="28"/>
          <w:szCs w:val="28"/>
        </w:rPr>
        <w:t>after the</w:t>
      </w:r>
      <w:r w:rsidR="00ED66F4">
        <w:rPr>
          <w:rFonts w:cstheme="minorHAnsi"/>
          <w:sz w:val="28"/>
          <w:szCs w:val="28"/>
        </w:rPr>
        <w:t xml:space="preserve"> South Station</w:t>
      </w:r>
      <w:r w:rsidR="007227AF">
        <w:rPr>
          <w:rFonts w:cstheme="minorHAnsi"/>
          <w:sz w:val="28"/>
          <w:szCs w:val="28"/>
        </w:rPr>
        <w:t xml:space="preserve"> is built</w:t>
      </w:r>
      <w:r w:rsidR="00ED66F4">
        <w:rPr>
          <w:rFonts w:cstheme="minorHAnsi"/>
          <w:sz w:val="28"/>
          <w:szCs w:val="28"/>
        </w:rPr>
        <w:t>)</w:t>
      </w:r>
      <w:r w:rsidR="00DE7177">
        <w:rPr>
          <w:rFonts w:cstheme="minorHAnsi"/>
          <w:sz w:val="28"/>
          <w:szCs w:val="28"/>
        </w:rPr>
        <w:t>.</w:t>
      </w:r>
      <w:r w:rsidR="00ED66F4">
        <w:rPr>
          <w:rFonts w:cstheme="minorHAnsi"/>
          <w:sz w:val="28"/>
          <w:szCs w:val="28"/>
        </w:rPr>
        <w:t xml:space="preserve"> The Biomedical Campus has ample room within its existing borders </w:t>
      </w:r>
      <w:r w:rsidR="007227AF">
        <w:rPr>
          <w:rFonts w:cstheme="minorHAnsi"/>
          <w:sz w:val="28"/>
          <w:szCs w:val="28"/>
        </w:rPr>
        <w:t xml:space="preserve">– and as expanded in its </w:t>
      </w:r>
      <w:r w:rsidR="00ED66F4">
        <w:rPr>
          <w:rFonts w:cstheme="minorHAnsi"/>
          <w:sz w:val="28"/>
          <w:szCs w:val="28"/>
        </w:rPr>
        <w:t xml:space="preserve">approved next phase </w:t>
      </w:r>
      <w:r w:rsidR="007227AF">
        <w:rPr>
          <w:rFonts w:cstheme="minorHAnsi"/>
          <w:sz w:val="28"/>
          <w:szCs w:val="28"/>
        </w:rPr>
        <w:t xml:space="preserve">– </w:t>
      </w:r>
      <w:r w:rsidR="00ED66F4">
        <w:rPr>
          <w:rFonts w:cstheme="minorHAnsi"/>
          <w:sz w:val="28"/>
          <w:szCs w:val="28"/>
        </w:rPr>
        <w:t xml:space="preserve">to </w:t>
      </w:r>
      <w:proofErr w:type="spellStart"/>
      <w:r w:rsidR="00ED66F4">
        <w:rPr>
          <w:rFonts w:cstheme="minorHAnsi"/>
          <w:sz w:val="28"/>
          <w:szCs w:val="28"/>
        </w:rPr>
        <w:t>realise</w:t>
      </w:r>
      <w:proofErr w:type="spellEnd"/>
      <w:r w:rsidR="00ED66F4">
        <w:rPr>
          <w:rFonts w:cstheme="minorHAnsi"/>
          <w:sz w:val="28"/>
          <w:szCs w:val="28"/>
        </w:rPr>
        <w:t xml:space="preserve"> the improvements it wishes to make without further encroaching on the surrounding c</w:t>
      </w:r>
      <w:r w:rsidR="007227AF">
        <w:rPr>
          <w:rFonts w:cstheme="minorHAnsi"/>
          <w:sz w:val="28"/>
          <w:szCs w:val="28"/>
        </w:rPr>
        <w:t xml:space="preserve">ountryside, which is enjoyed by the </w:t>
      </w:r>
      <w:proofErr w:type="spellStart"/>
      <w:r w:rsidR="007227AF">
        <w:rPr>
          <w:rFonts w:cstheme="minorHAnsi"/>
          <w:sz w:val="28"/>
          <w:szCs w:val="28"/>
        </w:rPr>
        <w:t>neighbouring</w:t>
      </w:r>
      <w:proofErr w:type="spellEnd"/>
      <w:r w:rsidR="007227AF">
        <w:rPr>
          <w:rFonts w:cstheme="minorHAnsi"/>
          <w:sz w:val="28"/>
          <w:szCs w:val="28"/>
        </w:rPr>
        <w:t xml:space="preserve"> community</w:t>
      </w:r>
      <w:r w:rsidR="00ED66F4">
        <w:rPr>
          <w:rFonts w:cstheme="minorHAnsi"/>
          <w:sz w:val="28"/>
          <w:szCs w:val="28"/>
        </w:rPr>
        <w:t>.</w:t>
      </w:r>
    </w:p>
    <w:p w14:paraId="3850A1CE" w14:textId="77777777" w:rsidR="00510622" w:rsidRPr="007A3130" w:rsidRDefault="00510622">
      <w:pPr>
        <w:rPr>
          <w:sz w:val="28"/>
          <w:szCs w:val="28"/>
        </w:rPr>
      </w:pPr>
    </w:p>
    <w:sectPr w:rsidR="00510622" w:rsidRPr="007A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7A7"/>
    <w:multiLevelType w:val="multilevel"/>
    <w:tmpl w:val="7138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74C8"/>
    <w:multiLevelType w:val="multilevel"/>
    <w:tmpl w:val="D3C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61F5F"/>
    <w:multiLevelType w:val="multilevel"/>
    <w:tmpl w:val="73C4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95466"/>
    <w:multiLevelType w:val="multilevel"/>
    <w:tmpl w:val="0C3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146AF"/>
    <w:multiLevelType w:val="multilevel"/>
    <w:tmpl w:val="F180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15651"/>
    <w:multiLevelType w:val="multilevel"/>
    <w:tmpl w:val="418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B30C5"/>
    <w:multiLevelType w:val="multilevel"/>
    <w:tmpl w:val="4E6C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D8"/>
    <w:rsid w:val="00021FD9"/>
    <w:rsid w:val="000701E5"/>
    <w:rsid w:val="00077955"/>
    <w:rsid w:val="00223C03"/>
    <w:rsid w:val="00256F5A"/>
    <w:rsid w:val="002C341D"/>
    <w:rsid w:val="00345FDC"/>
    <w:rsid w:val="003A4FCC"/>
    <w:rsid w:val="003C147D"/>
    <w:rsid w:val="00510622"/>
    <w:rsid w:val="005D030D"/>
    <w:rsid w:val="00612101"/>
    <w:rsid w:val="00623889"/>
    <w:rsid w:val="0069109D"/>
    <w:rsid w:val="006B523F"/>
    <w:rsid w:val="007227AF"/>
    <w:rsid w:val="007733B1"/>
    <w:rsid w:val="007A3130"/>
    <w:rsid w:val="0080397C"/>
    <w:rsid w:val="008254E8"/>
    <w:rsid w:val="0090568B"/>
    <w:rsid w:val="009B3A8B"/>
    <w:rsid w:val="009B5E63"/>
    <w:rsid w:val="009C6467"/>
    <w:rsid w:val="00B76DF4"/>
    <w:rsid w:val="00BE1C36"/>
    <w:rsid w:val="00C77903"/>
    <w:rsid w:val="00CE7BD8"/>
    <w:rsid w:val="00CF3D2E"/>
    <w:rsid w:val="00DE7177"/>
    <w:rsid w:val="00E73C48"/>
    <w:rsid w:val="00ED25C5"/>
    <w:rsid w:val="00ED66F4"/>
    <w:rsid w:val="00F04DB7"/>
    <w:rsid w:val="00F1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452F"/>
  <w15:chartTrackingRefBased/>
  <w15:docId w15:val="{32CC578B-DD02-4725-BF03-FCC23859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7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E7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B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E7B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7BD8"/>
    <w:rPr>
      <w:i/>
      <w:iCs/>
    </w:rPr>
  </w:style>
  <w:style w:type="character" w:styleId="Hyperlink">
    <w:name w:val="Hyperlink"/>
    <w:basedOn w:val="DefaultParagraphFont"/>
    <w:uiPriority w:val="99"/>
    <w:unhideWhenUsed/>
    <w:rsid w:val="00CE7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7B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2101"/>
    <w:rPr>
      <w:color w:val="605E5C"/>
      <w:shd w:val="clear" w:color="auto" w:fill="E1DFDD"/>
    </w:rPr>
  </w:style>
  <w:style w:type="character" w:styleId="HTMLDefinition">
    <w:name w:val="HTML Definition"/>
    <w:basedOn w:val="DefaultParagraphFont"/>
    <w:uiPriority w:val="99"/>
    <w:semiHidden/>
    <w:unhideWhenUsed/>
    <w:rsid w:val="00F13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gov.uk/media/2577/strategic-flood-risk-assessment-appendix-d-part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bridge.gov.uk/media/2568/strategic-flood-risk-assessment-appendix-b-part-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een-ediths.info/wp-content/uploads/2021/12/Response-to-Policy-S_CBC-JM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il.google.com/mail/u/0/?tab=rm&amp;ogbl&amp;zx=38m04lcot5c1#inbox/WhctKKXHGbDLqZTXBZXJTPGVgbHWSMZhTCbWLrVQsSNsNqKnRmsHsjMvTXlMDlsWnxbQqnv?projector=1&amp;messagePartId=0.1" TargetMode="External"/><Relationship Id="rId10" Type="http://schemas.openxmlformats.org/officeDocument/2006/relationships/hyperlink" Target="https://check-long-term-flood-risk.service.gov.uk/map?easting=547091&amp;northing=254875&amp;map=RiversOrS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gov.uk/media/2572/strategic-flood-risk-assessment-appendix-b-part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</dc:creator>
  <cp:keywords/>
  <dc:description/>
  <cp:lastModifiedBy>Risa</cp:lastModifiedBy>
  <cp:revision>2</cp:revision>
  <dcterms:created xsi:type="dcterms:W3CDTF">2021-12-03T08:39:00Z</dcterms:created>
  <dcterms:modified xsi:type="dcterms:W3CDTF">2021-12-07T15:55:00Z</dcterms:modified>
</cp:coreProperties>
</file>